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rPr>
      </w:pP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widowControl w:val="1"/>
        <w:pBdr>
          <w:top w:space="0" w:sz="0" w:val="nil"/>
          <w:left w:space="0" w:sz="0" w:val="nil"/>
          <w:bottom w:space="0" w:sz="0" w:val="nil"/>
          <w:right w:space="0" w:sz="0" w:val="nil"/>
          <w:between w:space="0" w:sz="0" w:val="nil"/>
        </w:pBdr>
        <w:rPr>
          <w:rFonts w:ascii="Arial" w:cs="Arial" w:eastAsia="Arial" w:hAnsi="Arial"/>
          <w:b w:val="1"/>
          <w:u w:val="single"/>
        </w:rPr>
      </w:pPr>
      <w:r w:rsidDel="00000000" w:rsidR="00000000" w:rsidRPr="00000000">
        <w:rPr>
          <w:rFonts w:ascii="Arial" w:cs="Arial" w:eastAsia="Arial" w:hAnsi="Arial"/>
          <w:b w:val="1"/>
          <w:u w:val="single"/>
          <w:rtl w:val="0"/>
        </w:rPr>
        <w:t xml:space="preserve">ÍNDICE GENERAL</w:t>
      </w:r>
    </w:p>
    <w:p w:rsidR="00000000" w:rsidDel="00000000" w:rsidP="00000000" w:rsidRDefault="00000000" w:rsidRPr="00000000" w14:paraId="00000004">
      <w:pPr>
        <w:widowControl w:val="1"/>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05">
      <w:pPr>
        <w:widowControl w:val="1"/>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sdt>
      <w:sdtPr>
        <w:id w:val="1414031258"/>
        <w:docPartObj>
          <w:docPartGallery w:val="Table of Contents"/>
          <w:docPartUnique w:val="1"/>
        </w:docPartObj>
      </w:sdtPr>
      <w:sdtContent>
        <w:p w:rsidR="00000000" w:rsidDel="00000000" w:rsidP="00000000" w:rsidRDefault="00000000" w:rsidRPr="00000000" w14:paraId="00000006">
          <w:pPr>
            <w:tabs>
              <w:tab w:val="right" w:leader="none" w:pos="12000"/>
            </w:tabs>
            <w:spacing w:before="60" w:lineRule="auto"/>
            <w:rPr>
              <w:rFonts w:ascii="Arial" w:cs="Arial" w:eastAsia="Arial" w:hAnsi="Arial"/>
              <w:b w:val="1"/>
              <w:color w:val="000000"/>
              <w:sz w:val="22"/>
              <w:szCs w:val="22"/>
            </w:rPr>
          </w:pPr>
          <w:r w:rsidDel="00000000" w:rsidR="00000000" w:rsidRPr="00000000">
            <w:fldChar w:fldCharType="begin"/>
            <w:instrText xml:space="preserve"> TOC \h \u \z \t "Heading 1,1,Heading 2,2,Heading 3,3,Heading 4,4,Heading 5,5,Heading 6,6,"</w:instrText>
            <w:fldChar w:fldCharType="separate"/>
          </w:r>
          <w:hyperlink w:anchor="_heading=h.26in1rg">
            <w:r w:rsidDel="00000000" w:rsidR="00000000" w:rsidRPr="00000000">
              <w:rPr>
                <w:rFonts w:ascii="Open Sans" w:cs="Open Sans" w:eastAsia="Open Sans" w:hAnsi="Open Sans"/>
                <w:color w:val="000000"/>
                <w:rtl w:val="0"/>
              </w:rPr>
              <w:t xml:space="preserve">1. Competencias específicas y criterios de evaluación asociados a ellas.</w:t>
              <w:tab/>
              <w:t xml:space="preserve">2</w:t>
            </w:r>
          </w:hyperlink>
          <w:r w:rsidDel="00000000" w:rsidR="00000000" w:rsidRPr="00000000">
            <w:rPr>
              <w:rtl w:val="0"/>
            </w:rPr>
          </w:r>
        </w:p>
        <w:p w:rsidR="00000000" w:rsidDel="00000000" w:rsidP="00000000" w:rsidRDefault="00000000" w:rsidRPr="00000000" w14:paraId="00000007">
          <w:pPr>
            <w:tabs>
              <w:tab w:val="right" w:leader="none" w:pos="12000"/>
            </w:tabs>
            <w:spacing w:before="60" w:lineRule="auto"/>
            <w:rPr>
              <w:rFonts w:ascii="Arial" w:cs="Arial" w:eastAsia="Arial" w:hAnsi="Arial"/>
              <w:b w:val="1"/>
              <w:color w:val="000000"/>
              <w:sz w:val="22"/>
              <w:szCs w:val="22"/>
            </w:rPr>
          </w:pPr>
          <w:hyperlink w:anchor="_heading=h.ry4qdz9qyj7w">
            <w:r w:rsidDel="00000000" w:rsidR="00000000" w:rsidRPr="00000000">
              <w:rPr>
                <w:rFonts w:ascii="Open Sans" w:cs="Open Sans" w:eastAsia="Open Sans" w:hAnsi="Open Sans"/>
                <w:color w:val="000000"/>
                <w:rtl w:val="0"/>
              </w:rPr>
              <w:t xml:space="preserve">2. Concreción, agrupamiento y secuenciación de los saberes básicos y de los criterios de evaluación en unidades didácticas</w:t>
              <w:tab/>
              <w:t xml:space="preserve">6</w:t>
            </w:r>
          </w:hyperlink>
          <w:r w:rsidDel="00000000" w:rsidR="00000000" w:rsidRPr="00000000">
            <w:rPr>
              <w:rtl w:val="0"/>
            </w:rPr>
          </w:r>
        </w:p>
        <w:p w:rsidR="00000000" w:rsidDel="00000000" w:rsidP="00000000" w:rsidRDefault="00000000" w:rsidRPr="00000000" w14:paraId="00000008">
          <w:pPr>
            <w:tabs>
              <w:tab w:val="right" w:leader="none" w:pos="12000"/>
            </w:tabs>
            <w:spacing w:before="60" w:lineRule="auto"/>
            <w:rPr>
              <w:rFonts w:ascii="Arial" w:cs="Arial" w:eastAsia="Arial" w:hAnsi="Arial"/>
              <w:b w:val="1"/>
              <w:color w:val="000000"/>
              <w:sz w:val="22"/>
              <w:szCs w:val="22"/>
            </w:rPr>
          </w:pPr>
          <w:hyperlink w:anchor="_heading=h.35nkun2">
            <w:r w:rsidDel="00000000" w:rsidR="00000000" w:rsidRPr="00000000">
              <w:rPr>
                <w:rFonts w:ascii="Open Sans" w:cs="Open Sans" w:eastAsia="Open Sans" w:hAnsi="Open Sans"/>
                <w:color w:val="000000"/>
                <w:rtl w:val="0"/>
              </w:rPr>
              <w:t xml:space="preserve">3. Procedimientos e instrumentos de evaluación, con especial atención al carácter formativo de la evaluación y a su vinculación con los criterios de evaluación</w:t>
              <w:tab/>
              <w:t xml:space="preserve">13</w:t>
            </w:r>
          </w:hyperlink>
          <w:r w:rsidDel="00000000" w:rsidR="00000000" w:rsidRPr="00000000">
            <w:rPr>
              <w:rtl w:val="0"/>
            </w:rPr>
          </w:r>
        </w:p>
        <w:p w:rsidR="00000000" w:rsidDel="00000000" w:rsidP="00000000" w:rsidRDefault="00000000" w:rsidRPr="00000000" w14:paraId="00000009">
          <w:pPr>
            <w:tabs>
              <w:tab w:val="right" w:leader="none" w:pos="12000"/>
            </w:tabs>
            <w:spacing w:before="60" w:lineRule="auto"/>
            <w:rPr>
              <w:rFonts w:ascii="Arial" w:cs="Arial" w:eastAsia="Arial" w:hAnsi="Arial"/>
              <w:b w:val="1"/>
              <w:color w:val="000000"/>
              <w:sz w:val="22"/>
              <w:szCs w:val="22"/>
            </w:rPr>
          </w:pPr>
          <w:hyperlink w:anchor="_heading=h.gradhg5elsqj">
            <w:r w:rsidDel="00000000" w:rsidR="00000000" w:rsidRPr="00000000">
              <w:rPr>
                <w:rFonts w:ascii="Open Sans" w:cs="Open Sans" w:eastAsia="Open Sans" w:hAnsi="Open Sans"/>
                <w:color w:val="000000"/>
                <w:rtl w:val="0"/>
              </w:rPr>
              <w:t xml:space="preserve">5. Características de la evaluación inicial, criterios para su valoración, así como consecuencias de sus resultados en la programación didáctica y, en su caso, el diseño de los instrumentos de evaluación</w:t>
              <w:tab/>
              <w:t xml:space="preserve">18</w:t>
            </w:r>
          </w:hyperlink>
          <w:r w:rsidDel="00000000" w:rsidR="00000000" w:rsidRPr="00000000">
            <w:rPr>
              <w:rtl w:val="0"/>
            </w:rPr>
          </w:r>
        </w:p>
        <w:p w:rsidR="00000000" w:rsidDel="00000000" w:rsidP="00000000" w:rsidRDefault="00000000" w:rsidRPr="00000000" w14:paraId="0000000A">
          <w:pPr>
            <w:tabs>
              <w:tab w:val="right" w:leader="none" w:pos="12000"/>
            </w:tabs>
            <w:spacing w:before="60" w:lineRule="auto"/>
            <w:rPr>
              <w:rFonts w:ascii="Arial" w:cs="Arial" w:eastAsia="Arial" w:hAnsi="Arial"/>
              <w:b w:val="1"/>
              <w:color w:val="000000"/>
              <w:sz w:val="22"/>
              <w:szCs w:val="22"/>
            </w:rPr>
          </w:pPr>
          <w:hyperlink w:anchor="_heading=h.2jxsxqh">
            <w:r w:rsidDel="00000000" w:rsidR="00000000" w:rsidRPr="00000000">
              <w:rPr>
                <w:rFonts w:ascii="Open Sans" w:cs="Open Sans" w:eastAsia="Open Sans" w:hAnsi="Open Sans"/>
                <w:color w:val="000000"/>
                <w:rtl w:val="0"/>
              </w:rPr>
              <w:t xml:space="preserve">6. Actuaciones generales de atención a las diferencias individuales y adaptaciones curriculares para el alumnado que las precise</w:t>
              <w:tab/>
              <w:t xml:space="preserve">19</w:t>
            </w:r>
          </w:hyperlink>
          <w:r w:rsidDel="00000000" w:rsidR="00000000" w:rsidRPr="00000000">
            <w:rPr>
              <w:rtl w:val="0"/>
            </w:rPr>
          </w:r>
        </w:p>
        <w:p w:rsidR="00000000" w:rsidDel="00000000" w:rsidP="00000000" w:rsidRDefault="00000000" w:rsidRPr="00000000" w14:paraId="0000000B">
          <w:pPr>
            <w:tabs>
              <w:tab w:val="right" w:leader="none" w:pos="12000"/>
            </w:tabs>
            <w:spacing w:before="60" w:lineRule="auto"/>
            <w:rPr>
              <w:rFonts w:ascii="Arial" w:cs="Arial" w:eastAsia="Arial" w:hAnsi="Arial"/>
              <w:b w:val="1"/>
              <w:color w:val="000000"/>
              <w:sz w:val="22"/>
              <w:szCs w:val="22"/>
            </w:rPr>
          </w:pPr>
          <w:hyperlink w:anchor="_heading=h.z337ya">
            <w:r w:rsidDel="00000000" w:rsidR="00000000" w:rsidRPr="00000000">
              <w:rPr>
                <w:rFonts w:ascii="Open Sans" w:cs="Open Sans" w:eastAsia="Open Sans" w:hAnsi="Open Sans"/>
                <w:color w:val="000000"/>
                <w:rtl w:val="0"/>
              </w:rPr>
              <w:t xml:space="preserve">7. Plan de seguimiento personal para el alumnado que no promociona</w:t>
              <w:tab/>
              <w:t xml:space="preserve">20</w:t>
            </w:r>
          </w:hyperlink>
          <w:r w:rsidDel="00000000" w:rsidR="00000000" w:rsidRPr="00000000">
            <w:rPr>
              <w:rtl w:val="0"/>
            </w:rPr>
          </w:r>
        </w:p>
        <w:p w:rsidR="00000000" w:rsidDel="00000000" w:rsidP="00000000" w:rsidRDefault="00000000" w:rsidRPr="00000000" w14:paraId="0000000C">
          <w:pPr>
            <w:tabs>
              <w:tab w:val="right" w:leader="none" w:pos="12000"/>
            </w:tabs>
            <w:spacing w:before="60" w:lineRule="auto"/>
            <w:rPr>
              <w:rFonts w:ascii="Arial" w:cs="Arial" w:eastAsia="Arial" w:hAnsi="Arial"/>
              <w:b w:val="1"/>
              <w:color w:val="000000"/>
              <w:sz w:val="22"/>
              <w:szCs w:val="22"/>
            </w:rPr>
          </w:pPr>
          <w:hyperlink w:anchor="_heading=h.3j2qqm3">
            <w:r w:rsidDel="00000000" w:rsidR="00000000" w:rsidRPr="00000000">
              <w:rPr>
                <w:rFonts w:ascii="Open Sans" w:cs="Open Sans" w:eastAsia="Open Sans" w:hAnsi="Open Sans"/>
                <w:color w:val="000000"/>
                <w:rtl w:val="0"/>
              </w:rPr>
              <w:t xml:space="preserve">8. Plan de refuerzo personalizado para materias o ámbitos no superados</w:t>
              <w:tab/>
              <w:t xml:space="preserve">21</w:t>
            </w:r>
          </w:hyperlink>
          <w:r w:rsidDel="00000000" w:rsidR="00000000" w:rsidRPr="00000000">
            <w:rPr>
              <w:rtl w:val="0"/>
            </w:rPr>
          </w:r>
        </w:p>
        <w:p w:rsidR="00000000" w:rsidDel="00000000" w:rsidP="00000000" w:rsidRDefault="00000000" w:rsidRPr="00000000" w14:paraId="0000000D">
          <w:pPr>
            <w:tabs>
              <w:tab w:val="right" w:leader="none" w:pos="12000"/>
            </w:tabs>
            <w:spacing w:before="60" w:lineRule="auto"/>
            <w:rPr>
              <w:rFonts w:ascii="Arial" w:cs="Arial" w:eastAsia="Arial" w:hAnsi="Arial"/>
              <w:b w:val="1"/>
              <w:color w:val="000000"/>
              <w:sz w:val="22"/>
              <w:szCs w:val="22"/>
            </w:rPr>
          </w:pPr>
          <w:hyperlink w:anchor="_heading=h.1y810tw">
            <w:r w:rsidDel="00000000" w:rsidR="00000000" w:rsidRPr="00000000">
              <w:rPr>
                <w:rFonts w:ascii="Open Sans" w:cs="Open Sans" w:eastAsia="Open Sans" w:hAnsi="Open Sans"/>
                <w:color w:val="000000"/>
                <w:rtl w:val="0"/>
              </w:rPr>
              <w:t xml:space="preserve">9. Estrategias didácticas y metodológicas: Organización, recursos, agrupamientos, enfoques de enseñanza, criterios para la elaboración de situaciones de aprendizaje y otros elementos que se consideren necesarios</w:t>
              <w:tab/>
              <w:t xml:space="preserve">22</w:t>
            </w:r>
          </w:hyperlink>
          <w:r w:rsidDel="00000000" w:rsidR="00000000" w:rsidRPr="00000000">
            <w:rPr>
              <w:rtl w:val="0"/>
            </w:rPr>
          </w:r>
        </w:p>
        <w:p w:rsidR="00000000" w:rsidDel="00000000" w:rsidP="00000000" w:rsidRDefault="00000000" w:rsidRPr="00000000" w14:paraId="0000000E">
          <w:pPr>
            <w:tabs>
              <w:tab w:val="right" w:leader="none" w:pos="12000"/>
            </w:tabs>
            <w:spacing w:before="60" w:lineRule="auto"/>
            <w:rPr>
              <w:rFonts w:ascii="Arial" w:cs="Arial" w:eastAsia="Arial" w:hAnsi="Arial"/>
              <w:b w:val="1"/>
              <w:color w:val="000000"/>
              <w:sz w:val="22"/>
              <w:szCs w:val="22"/>
            </w:rPr>
          </w:pPr>
          <w:hyperlink w:anchor="_heading=h.4i7ojhp">
            <w:r w:rsidDel="00000000" w:rsidR="00000000" w:rsidRPr="00000000">
              <w:rPr>
                <w:rFonts w:ascii="Open Sans" w:cs="Open Sans" w:eastAsia="Open Sans" w:hAnsi="Open Sans"/>
                <w:color w:val="000000"/>
                <w:rtl w:val="0"/>
              </w:rPr>
              <w:t xml:space="preserve">10. Plan Lector</w:t>
              <w:tab/>
              <w:t xml:space="preserve">25</w:t>
            </w:r>
          </w:hyperlink>
          <w:r w:rsidDel="00000000" w:rsidR="00000000" w:rsidRPr="00000000">
            <w:rPr>
              <w:rtl w:val="0"/>
            </w:rPr>
          </w:r>
        </w:p>
        <w:p w:rsidR="00000000" w:rsidDel="00000000" w:rsidP="00000000" w:rsidRDefault="00000000" w:rsidRPr="00000000" w14:paraId="0000000F">
          <w:pPr>
            <w:tabs>
              <w:tab w:val="right" w:leader="none" w:pos="12000"/>
            </w:tabs>
            <w:spacing w:before="60" w:lineRule="auto"/>
            <w:rPr>
              <w:rFonts w:ascii="Arial" w:cs="Arial" w:eastAsia="Arial" w:hAnsi="Arial"/>
              <w:b w:val="1"/>
              <w:color w:val="000000"/>
              <w:sz w:val="22"/>
              <w:szCs w:val="22"/>
            </w:rPr>
          </w:pPr>
          <w:hyperlink w:anchor="_heading=h.2xcytpi">
            <w:r w:rsidDel="00000000" w:rsidR="00000000" w:rsidRPr="00000000">
              <w:rPr>
                <w:rFonts w:ascii="Open Sans" w:cs="Open Sans" w:eastAsia="Open Sans" w:hAnsi="Open Sans"/>
                <w:color w:val="000000"/>
                <w:rtl w:val="0"/>
              </w:rPr>
              <w:t xml:space="preserve">11. Plan de implementación de elementos transversales</w:t>
              <w:tab/>
              <w:t xml:space="preserve">25</w:t>
            </w:r>
          </w:hyperlink>
          <w:r w:rsidDel="00000000" w:rsidR="00000000" w:rsidRPr="00000000">
            <w:rPr>
              <w:rtl w:val="0"/>
            </w:rPr>
          </w:r>
        </w:p>
        <w:p w:rsidR="00000000" w:rsidDel="00000000" w:rsidP="00000000" w:rsidRDefault="00000000" w:rsidRPr="00000000" w14:paraId="00000010">
          <w:pPr>
            <w:tabs>
              <w:tab w:val="right" w:leader="none" w:pos="12000"/>
            </w:tabs>
            <w:spacing w:before="60" w:lineRule="auto"/>
            <w:rPr>
              <w:rFonts w:ascii="Arial" w:cs="Arial" w:eastAsia="Arial" w:hAnsi="Arial"/>
              <w:b w:val="1"/>
              <w:color w:val="000000"/>
              <w:sz w:val="22"/>
              <w:szCs w:val="22"/>
            </w:rPr>
          </w:pPr>
          <w:hyperlink w:anchor="_heading=h.1ci93xb">
            <w:r w:rsidDel="00000000" w:rsidR="00000000" w:rsidRPr="00000000">
              <w:rPr>
                <w:rFonts w:ascii="Open Sans" w:cs="Open Sans" w:eastAsia="Open Sans" w:hAnsi="Open Sans"/>
                <w:color w:val="000000"/>
                <w:rtl w:val="0"/>
              </w:rPr>
              <w:t xml:space="preserve">12. Plan de utilización de las tecnologías digitales</w:t>
              <w:tab/>
              <w:t xml:space="preserve">28</w:t>
            </w:r>
          </w:hyperlink>
          <w:r w:rsidDel="00000000" w:rsidR="00000000" w:rsidRPr="00000000">
            <w:rPr>
              <w:rtl w:val="0"/>
            </w:rPr>
          </w:r>
        </w:p>
        <w:p w:rsidR="00000000" w:rsidDel="00000000" w:rsidP="00000000" w:rsidRDefault="00000000" w:rsidRPr="00000000" w14:paraId="00000011">
          <w:pPr>
            <w:tabs>
              <w:tab w:val="right" w:leader="none" w:pos="12000"/>
            </w:tabs>
            <w:spacing w:before="60" w:lineRule="auto"/>
            <w:rPr>
              <w:rFonts w:ascii="Arial" w:cs="Arial" w:eastAsia="Arial" w:hAnsi="Arial"/>
              <w:b w:val="1"/>
              <w:color w:val="000000"/>
              <w:sz w:val="22"/>
              <w:szCs w:val="22"/>
            </w:rPr>
          </w:pPr>
          <w:hyperlink w:anchor="_heading=h.3whwml4">
            <w:r w:rsidDel="00000000" w:rsidR="00000000" w:rsidRPr="00000000">
              <w:rPr>
                <w:rFonts w:ascii="Open Sans" w:cs="Open Sans" w:eastAsia="Open Sans" w:hAnsi="Open Sans"/>
                <w:color w:val="000000"/>
                <w:rtl w:val="0"/>
              </w:rPr>
              <w:t xml:space="preserve">13. Medidas complementarias para el tratamiento de las materias dentro del Programa BRIT-Aragón</w:t>
              <w:tab/>
              <w:t xml:space="preserve">29</w:t>
            </w:r>
          </w:hyperlink>
          <w:r w:rsidDel="00000000" w:rsidR="00000000" w:rsidRPr="00000000">
            <w:rPr>
              <w:rtl w:val="0"/>
            </w:rPr>
          </w:r>
        </w:p>
        <w:p w:rsidR="00000000" w:rsidDel="00000000" w:rsidP="00000000" w:rsidRDefault="00000000" w:rsidRPr="00000000" w14:paraId="00000012">
          <w:pPr>
            <w:tabs>
              <w:tab w:val="right" w:leader="none" w:pos="12000"/>
            </w:tabs>
            <w:spacing w:before="60" w:lineRule="auto"/>
            <w:rPr>
              <w:rFonts w:ascii="Arial" w:cs="Arial" w:eastAsia="Arial" w:hAnsi="Arial"/>
              <w:b w:val="1"/>
              <w:color w:val="000000"/>
              <w:sz w:val="22"/>
              <w:szCs w:val="22"/>
            </w:rPr>
          </w:pPr>
          <w:hyperlink w:anchor="_heading=h.2bn6wsx">
            <w:r w:rsidDel="00000000" w:rsidR="00000000" w:rsidRPr="00000000">
              <w:rPr>
                <w:rFonts w:ascii="Open Sans" w:cs="Open Sans" w:eastAsia="Open Sans" w:hAnsi="Open Sans"/>
                <w:color w:val="000000"/>
                <w:rtl w:val="0"/>
              </w:rPr>
              <w:t xml:space="preserve">14. Mecanismos de revisión, evaluación y modificación de las programaciones didácticas en relación con los resultados académicos y procesos de mejora</w:t>
              <w:tab/>
              <w:t xml:space="preserve">30</w:t>
            </w:r>
          </w:hyperlink>
          <w:r w:rsidDel="00000000" w:rsidR="00000000" w:rsidRPr="00000000">
            <w:rPr>
              <w:rtl w:val="0"/>
            </w:rPr>
          </w:r>
        </w:p>
        <w:p w:rsidR="00000000" w:rsidDel="00000000" w:rsidP="00000000" w:rsidRDefault="00000000" w:rsidRPr="00000000" w14:paraId="00000013">
          <w:pPr>
            <w:tabs>
              <w:tab w:val="right" w:leader="none" w:pos="12000"/>
            </w:tabs>
            <w:spacing w:before="60" w:lineRule="auto"/>
            <w:rPr>
              <w:rFonts w:ascii="Arial" w:cs="Arial" w:eastAsia="Arial" w:hAnsi="Arial"/>
              <w:b w:val="1"/>
              <w:color w:val="000000"/>
              <w:sz w:val="22"/>
              <w:szCs w:val="22"/>
            </w:rPr>
          </w:pPr>
          <w:hyperlink w:anchor="_heading=h.qsh70q">
            <w:r w:rsidDel="00000000" w:rsidR="00000000" w:rsidRPr="00000000">
              <w:rPr>
                <w:rFonts w:ascii="Open Sans" w:cs="Open Sans" w:eastAsia="Open Sans" w:hAnsi="Open Sans"/>
                <w:color w:val="000000"/>
                <w:rtl w:val="0"/>
              </w:rPr>
              <w:t xml:space="preserve">15. Actividades complementarias y extraescolares</w:t>
              <w:tab/>
              <w:t xml:space="preserve">31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819"/>
          <w:tab w:val="right" w:leader="none" w:pos="9638"/>
        </w:tabs>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819"/>
          <w:tab w:val="right" w:leader="none" w:pos="9638"/>
        </w:tabs>
        <w:ind w:left="360" w:firstLine="0"/>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19">
      <w:pPr>
        <w:keepNext w:val="1"/>
        <w:keepLines w:val="1"/>
        <w:pageBreakBefore w:val="0"/>
        <w:widowControl w:val="1"/>
        <w:numPr>
          <w:ilvl w:val="0"/>
          <w:numId w:val="12"/>
        </w:numPr>
        <w:pBdr>
          <w:top w:space="0" w:sz="0" w:val="nil"/>
          <w:left w:space="0" w:sz="0" w:val="nil"/>
          <w:bottom w:space="0" w:sz="0" w:val="nil"/>
          <w:right w:space="0" w:sz="0" w:val="nil"/>
          <w:between w:space="0" w:sz="0" w:val="nil"/>
        </w:pBdr>
        <w:shd w:fill="auto" w:val="clear"/>
        <w:spacing w:after="40" w:before="240" w:line="240" w:lineRule="auto"/>
        <w:ind w:left="360" w:right="0" w:hanging="360"/>
        <w:jc w:val="both"/>
        <w:rPr>
          <w:rFonts w:ascii="Thorndale" w:cs="Thorndale" w:eastAsia="Thorndale" w:hAnsi="Thorndale"/>
          <w:b w:val="1"/>
          <w:i w:val="0"/>
          <w:smallCaps w:val="0"/>
          <w:strike w:val="0"/>
          <w:color w:val="000000"/>
          <w:sz w:val="24"/>
          <w:szCs w:val="24"/>
          <w:u w:val="none"/>
          <w:shd w:fill="auto" w:val="clear"/>
          <w:vertAlign w:val="baseline"/>
        </w:rPr>
      </w:pPr>
      <w:bookmarkStart w:colFirst="0" w:colLast="0" w:name="_heading=h.26in1rg" w:id="0"/>
      <w:bookmarkEnd w:id="0"/>
      <w:r w:rsidDel="00000000" w:rsidR="00000000" w:rsidRPr="00000000">
        <w:rPr>
          <w:rFonts w:ascii="Thorndale" w:cs="Thorndale" w:eastAsia="Thorndale" w:hAnsi="Thorndale"/>
          <w:b w:val="1"/>
          <w:i w:val="0"/>
          <w:smallCaps w:val="0"/>
          <w:strike w:val="0"/>
          <w:color w:val="000000"/>
          <w:sz w:val="24"/>
          <w:szCs w:val="24"/>
          <w:u w:val="single"/>
          <w:shd w:fill="auto" w:val="clear"/>
          <w:vertAlign w:val="baseline"/>
          <w:rtl w:val="0"/>
        </w:rPr>
        <w:t xml:space="preserve">Competencias específicas y criterios de evaluación asociados a ellas.</w:t>
      </w:r>
      <w:r w:rsidDel="00000000" w:rsidR="00000000" w:rsidRPr="00000000">
        <w:rPr>
          <w:rtl w:val="0"/>
        </w:rPr>
      </w:r>
    </w:p>
    <w:p w:rsidR="00000000" w:rsidDel="00000000" w:rsidP="00000000" w:rsidRDefault="00000000" w:rsidRPr="00000000" w14:paraId="0000001A">
      <w:pPr>
        <w:jc w:val="both"/>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1B">
      <w:pPr>
        <w:ind w:left="360" w:firstLine="0"/>
        <w:jc w:val="both"/>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1C">
      <w:pPr>
        <w:widowControl w:val="1"/>
        <w:pBdr>
          <w:top w:space="0" w:sz="0" w:val="nil"/>
          <w:left w:space="0" w:sz="0" w:val="nil"/>
          <w:bottom w:space="0" w:sz="0" w:val="nil"/>
          <w:right w:space="0" w:sz="0" w:val="nil"/>
          <w:between w:space="0" w:sz="0" w:val="nil"/>
        </w:pBdr>
        <w:shd w:fill="ffffff" w:val="clear"/>
        <w:spacing w:after="158" w:lineRule="auto"/>
        <w:rPr>
          <w:rFonts w:ascii="Open Sans" w:cs="Open Sans" w:eastAsia="Open Sans" w:hAnsi="Open Sans"/>
          <w:color w:val="222222"/>
          <w:sz w:val="23"/>
          <w:szCs w:val="23"/>
        </w:rPr>
      </w:pPr>
      <w:r w:rsidDel="00000000" w:rsidR="00000000" w:rsidRPr="00000000">
        <w:rPr>
          <w:rFonts w:ascii="Open Sans" w:cs="Open Sans" w:eastAsia="Open Sans" w:hAnsi="Open Sans"/>
          <w:color w:val="222222"/>
          <w:sz w:val="23"/>
          <w:szCs w:val="23"/>
          <w:rtl w:val="0"/>
        </w:rPr>
        <w:t xml:space="preserve">Los criterios de evaluación son indicadores que permiten medir el grado de desarrollo de las competencias y el profesorado puede conectarlos de forma flexible con los saberes de la materia durante el proceso de enseñanza-aprendizaje obteniendo una visión objetiva del desempeño del alumnado.</w:t>
      </w:r>
    </w:p>
    <w:p w:rsidR="00000000" w:rsidDel="00000000" w:rsidP="00000000" w:rsidRDefault="00000000" w:rsidRPr="00000000" w14:paraId="0000001D">
      <w:pPr>
        <w:spacing w:after="240" w:before="240" w:lineRule="auto"/>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A continuación, se muestra una relación de las competencias específicas de la materia de Biología y Geología con los criterios de evaluación asociados a cada una de ellas.</w:t>
      </w:r>
    </w:p>
    <w:p w:rsidR="00000000" w:rsidDel="00000000" w:rsidP="00000000" w:rsidRDefault="00000000" w:rsidRPr="00000000" w14:paraId="0000001E">
      <w:pPr>
        <w:spacing w:after="240" w:before="240" w:lineRule="auto"/>
        <w:ind w:firstLine="36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 </w:t>
      </w:r>
    </w:p>
    <w:tbl>
      <w:tblPr>
        <w:tblStyle w:val="Table1"/>
        <w:tblW w:w="96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645"/>
        <w:tblGridChange w:id="0">
          <w:tblGrid>
            <w:gridCol w:w="9645"/>
          </w:tblGrid>
        </w:tblGridChange>
      </w:tblGrid>
      <w:tr>
        <w:trPr>
          <w:cantSplit w:val="0"/>
          <w:trHeight w:val="68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spacing w:after="240" w:before="240" w:lineRule="auto"/>
              <w:ind w:left="420" w:firstLine="0"/>
              <w:jc w:val="center"/>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CE.BG.1</w:t>
            </w:r>
          </w:p>
        </w:tc>
      </w:tr>
      <w:tr>
        <w:trPr>
          <w:cantSplit w:val="0"/>
          <w:trHeight w:val="1046"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spacing w:after="240" w:before="240" w:lineRule="auto"/>
              <w:ind w:left="42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Interpretar y transmitir información y datos científicos y argumentar sobre ellos utilizando diferentes formatos para analizar conceptos y procesos de las ciencias biológicas y geológicas.</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1">
            <w:pPr>
              <w:spacing w:after="240" w:before="240" w:lineRule="auto"/>
              <w:ind w:left="42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Criterios de evaluación 1º de ESO - PAI</w:t>
            </w:r>
          </w:p>
        </w:tc>
      </w:tr>
      <w:tr>
        <w:trPr>
          <w:cantSplit w:val="0"/>
          <w:trHeight w:val="39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spacing w:after="240" w:before="240" w:lineRule="auto"/>
              <w:ind w:left="42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1.1 Analizar conceptos y procesos biológicos y geológicos interpretando información en diferentes formatos (modelos, gráficos, tablas, diagramas, fórmulas, esquemas, símbolos, páginas web, etc.), manteniendo una actitud crítica y obteniendo conclusiones fundamentadas.</w:t>
            </w:r>
          </w:p>
          <w:p w:rsidR="00000000" w:rsidDel="00000000" w:rsidP="00000000" w:rsidRDefault="00000000" w:rsidRPr="00000000" w14:paraId="00000023">
            <w:pPr>
              <w:spacing w:after="240" w:before="240" w:lineRule="auto"/>
              <w:ind w:left="42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1.2. Facilitar la comprensión y análisis de información relacionada con los saberes de la materia de Biología y Geología transmitiéndola de forma clara utilizando la terminología y el formato adecuados (modelos, gráficos, tablas, vídeos, informes, diagramas, fórmulas, esquemas, símbolos, contenidos digitales...).</w:t>
            </w:r>
          </w:p>
          <w:p w:rsidR="00000000" w:rsidDel="00000000" w:rsidP="00000000" w:rsidRDefault="00000000" w:rsidRPr="00000000" w14:paraId="00000024">
            <w:pPr>
              <w:spacing w:after="240" w:before="240" w:lineRule="auto"/>
              <w:ind w:left="42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1.3. Analizar y explicar fenómenos biológicos y geológicos representándolos mediante modelos y diagramas y utilizando, cuando sea necesario, los pasos del diseño de ingeniería (identificación del problema, exploración, diseño, creación, evaluación y mejora).</w:t>
            </w:r>
          </w:p>
        </w:tc>
      </w:tr>
    </w:tbl>
    <w:p w:rsidR="00000000" w:rsidDel="00000000" w:rsidP="00000000" w:rsidRDefault="00000000" w:rsidRPr="00000000" w14:paraId="00000025">
      <w:pPr>
        <w:spacing w:after="240" w:before="240" w:lineRule="auto"/>
        <w:jc w:val="both"/>
        <w:rPr>
          <w:rFonts w:ascii="Open Sans" w:cs="Open Sans" w:eastAsia="Open Sans" w:hAnsi="Open Sans"/>
          <w:sz w:val="23"/>
          <w:szCs w:val="23"/>
        </w:rPr>
      </w:pPr>
      <w:r w:rsidDel="00000000" w:rsidR="00000000" w:rsidRPr="00000000">
        <w:rPr>
          <w:rtl w:val="0"/>
        </w:rPr>
      </w:r>
    </w:p>
    <w:tbl>
      <w:tblPr>
        <w:tblStyle w:val="Table2"/>
        <w:tblW w:w="96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615"/>
        <w:tblGridChange w:id="0">
          <w:tblGrid>
            <w:gridCol w:w="9615"/>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6">
            <w:pPr>
              <w:spacing w:after="240" w:before="240" w:lineRule="auto"/>
              <w:ind w:left="420" w:firstLine="0"/>
              <w:jc w:val="center"/>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CE.BG.2</w:t>
            </w:r>
          </w:p>
        </w:tc>
      </w:tr>
      <w:tr>
        <w:trPr>
          <w:cantSplit w:val="0"/>
          <w:trHeight w:val="10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7">
            <w:pPr>
              <w:spacing w:after="240" w:before="240" w:lineRule="auto"/>
              <w:ind w:left="42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Identificar, localizar y seleccionar información, contrastando su veracidad, organizándola y evaluándola críticamente para resolver preguntas relacionadas con las ciencias biológicas y geológicas.</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8">
            <w:pPr>
              <w:spacing w:after="240" w:before="240" w:lineRule="auto"/>
              <w:ind w:left="42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Criterios de evaluación 1º de ESO - PAI</w:t>
            </w:r>
          </w:p>
        </w:tc>
      </w:tr>
      <w:tr>
        <w:trPr>
          <w:cantSplit w:val="0"/>
          <w:trHeight w:val="31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9">
            <w:pPr>
              <w:spacing w:after="240" w:before="240" w:lineRule="auto"/>
              <w:ind w:left="42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2.1 Resolver cuestiones sobre Biología y Geología localizando, seleccionando y organizando información de distintas fuentes y citándolas correctamente.</w:t>
            </w:r>
          </w:p>
          <w:p w:rsidR="00000000" w:rsidDel="00000000" w:rsidP="00000000" w:rsidRDefault="00000000" w:rsidRPr="00000000" w14:paraId="0000002A">
            <w:pPr>
              <w:spacing w:after="240" w:before="240" w:lineRule="auto"/>
              <w:ind w:left="42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2.2 Reconocer la información sobre temas biológicos y geológicos con base científica, distinguiéndola de pseudociencias, bulos, teorías conspiratorias y creencias infundadas y manteniendo una actitud escéptica ante estos.</w:t>
            </w:r>
          </w:p>
          <w:p w:rsidR="00000000" w:rsidDel="00000000" w:rsidP="00000000" w:rsidRDefault="00000000" w:rsidRPr="00000000" w14:paraId="0000002B">
            <w:pPr>
              <w:spacing w:after="240" w:before="240" w:lineRule="auto"/>
              <w:ind w:left="42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2.3 Valorar la contribución de la ciencia a la sociedad y la labor de las personas dedicadas a ella con independencia de su etnia, sexo o cultura, destacando y reconociendo el papel de las mujeres científicas y entendiendo la investigación como una labor colectiva e interdisciplinar en constante evolución.</w:t>
            </w:r>
          </w:p>
        </w:tc>
      </w:tr>
    </w:tbl>
    <w:p w:rsidR="00000000" w:rsidDel="00000000" w:rsidP="00000000" w:rsidRDefault="00000000" w:rsidRPr="00000000" w14:paraId="0000002C">
      <w:pPr>
        <w:spacing w:after="240" w:before="240" w:lineRule="auto"/>
        <w:ind w:firstLine="360"/>
        <w:jc w:val="both"/>
        <w:rPr>
          <w:rFonts w:ascii="Open Sans" w:cs="Open Sans" w:eastAsia="Open Sans" w:hAnsi="Open Sans"/>
          <w:sz w:val="23"/>
          <w:szCs w:val="23"/>
        </w:rPr>
      </w:pPr>
      <w:r w:rsidDel="00000000" w:rsidR="00000000" w:rsidRPr="00000000">
        <w:rPr>
          <w:rtl w:val="0"/>
        </w:rPr>
      </w:r>
    </w:p>
    <w:tbl>
      <w:tblPr>
        <w:tblStyle w:val="Table3"/>
        <w:tblW w:w="96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615"/>
        <w:tblGridChange w:id="0">
          <w:tblGrid>
            <w:gridCol w:w="9615"/>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D">
            <w:pPr>
              <w:spacing w:after="240" w:before="240" w:lineRule="auto"/>
              <w:ind w:left="420" w:firstLine="0"/>
              <w:jc w:val="center"/>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CE.BG.3.</w:t>
            </w:r>
          </w:p>
        </w:tc>
      </w:tr>
      <w:tr>
        <w:trPr>
          <w:cantSplit w:val="0"/>
          <w:trHeight w:val="10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E">
            <w:pPr>
              <w:spacing w:after="240" w:before="240" w:lineRule="auto"/>
              <w:ind w:left="42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Planificar y desarrollar proyectos de investigación, siguiendo los pasos de las metodologías propias de la ciencia y cooperando cuando sea necesario para indagar en aspectos relacionados con las ciencias geológicas y biológicas.</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F">
            <w:pPr>
              <w:spacing w:after="240" w:before="240" w:lineRule="auto"/>
              <w:ind w:left="42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Criterios de evaluación 1º de ESO - PAI</w:t>
            </w:r>
          </w:p>
        </w:tc>
      </w:tr>
      <w:tr>
        <w:trPr>
          <w:cantSplit w:val="0"/>
          <w:trHeight w:val="49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0">
            <w:pPr>
              <w:spacing w:after="240" w:before="240" w:lineRule="auto"/>
              <w:ind w:left="42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3.1 Plantear preguntas e hipótesis e intentar realizar predicciones sobre fenómenos biológicos o geológicos que puedan ser respondidas o contrastadas utilizando las prácticas científicas.</w:t>
            </w:r>
          </w:p>
          <w:p w:rsidR="00000000" w:rsidDel="00000000" w:rsidP="00000000" w:rsidRDefault="00000000" w:rsidRPr="00000000" w14:paraId="00000031">
            <w:pPr>
              <w:spacing w:after="240" w:before="240" w:lineRule="auto"/>
              <w:ind w:left="42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3.2. Diseñar la experimentación, la toma de datos y el análisis de fenómenos biológicos y geológicos de modo que permitan responder a preguntas concretas y contrastar una hipótesis planteada.</w:t>
            </w:r>
          </w:p>
          <w:p w:rsidR="00000000" w:rsidDel="00000000" w:rsidP="00000000" w:rsidRDefault="00000000" w:rsidRPr="00000000" w14:paraId="00000032">
            <w:pPr>
              <w:spacing w:after="240" w:before="240" w:lineRule="auto"/>
              <w:ind w:left="42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3.3. Realizar experimentos y tomar datos cuantitativos o cualitativos sobre fenómenos biológicos y geológicos utilizando los instrumentos, herramientas o técnicas adecuadas con corrección.</w:t>
            </w:r>
          </w:p>
          <w:p w:rsidR="00000000" w:rsidDel="00000000" w:rsidP="00000000" w:rsidRDefault="00000000" w:rsidRPr="00000000" w14:paraId="00000033">
            <w:pPr>
              <w:spacing w:after="240" w:before="240" w:lineRule="auto"/>
              <w:ind w:left="42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3.4. Interpretar los resultados obtenidos en el proyecto de investigación utilizando, cuando sea necesario, herramientas matemáticas y tecnológicas.</w:t>
            </w:r>
          </w:p>
          <w:p w:rsidR="00000000" w:rsidDel="00000000" w:rsidP="00000000" w:rsidRDefault="00000000" w:rsidRPr="00000000" w14:paraId="00000034">
            <w:pPr>
              <w:spacing w:after="240" w:before="240" w:lineRule="auto"/>
              <w:ind w:left="42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3.5. Cooperar dentro de un proyecto científico asumiendo responsablemente una función concreta, utilizando espacios virtuales cuando sea necesario, respetando la diversidad y la igualdad de género, y favoreciendo la inclusión.</w:t>
            </w:r>
          </w:p>
        </w:tc>
      </w:tr>
    </w:tbl>
    <w:p w:rsidR="00000000" w:rsidDel="00000000" w:rsidP="00000000" w:rsidRDefault="00000000" w:rsidRPr="00000000" w14:paraId="00000035">
      <w:pPr>
        <w:spacing w:after="240" w:before="240" w:lineRule="auto"/>
        <w:jc w:val="both"/>
        <w:rPr>
          <w:rFonts w:ascii="Open Sans" w:cs="Open Sans" w:eastAsia="Open Sans" w:hAnsi="Open Sans"/>
          <w:sz w:val="23"/>
          <w:szCs w:val="23"/>
        </w:rPr>
      </w:pPr>
      <w:r w:rsidDel="00000000" w:rsidR="00000000" w:rsidRPr="00000000">
        <w:rPr>
          <w:rtl w:val="0"/>
        </w:rPr>
      </w:r>
    </w:p>
    <w:tbl>
      <w:tblPr>
        <w:tblStyle w:val="Table4"/>
        <w:tblW w:w="96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660"/>
        <w:tblGridChange w:id="0">
          <w:tblGrid>
            <w:gridCol w:w="9660"/>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6">
            <w:pPr>
              <w:spacing w:after="240" w:before="240" w:lineRule="auto"/>
              <w:ind w:left="420" w:firstLine="0"/>
              <w:jc w:val="center"/>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CE.BG.4</w:t>
            </w:r>
          </w:p>
        </w:tc>
      </w:tr>
      <w:tr>
        <w:trPr>
          <w:cantSplit w:val="0"/>
          <w:trHeight w:val="12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7">
            <w:pPr>
              <w:spacing w:after="240" w:before="240" w:lineRule="auto"/>
              <w:ind w:left="42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Utilizar el razonamiento y el pensamiento computacional, para resolver problemas o dar explicación a procesos de la vida cotidiana relacionados con la biología y la geología, analizando críticamente las respuestas y soluciones y reformulando el procedimiento, si fuera necesario.</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8">
            <w:pPr>
              <w:spacing w:after="240" w:before="240" w:lineRule="auto"/>
              <w:ind w:left="42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Criterios de evaluación 1º de ESO - PAI</w:t>
            </w:r>
          </w:p>
        </w:tc>
      </w:tr>
      <w:tr>
        <w:trPr>
          <w:cantSplit w:val="0"/>
          <w:trHeight w:val="18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9">
            <w:pPr>
              <w:spacing w:after="240" w:before="240" w:lineRule="auto"/>
              <w:ind w:left="42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4.1. Resolver problemas o dar explicación a procesos biológicos o geológicos utilizando conocimientos, datos e información aportados, el razonamiento lógico, el pensamiento computacional o recursos digitales.</w:t>
            </w:r>
          </w:p>
          <w:p w:rsidR="00000000" w:rsidDel="00000000" w:rsidP="00000000" w:rsidRDefault="00000000" w:rsidRPr="00000000" w14:paraId="0000003A">
            <w:pPr>
              <w:spacing w:after="240" w:before="240" w:lineRule="auto"/>
              <w:ind w:left="42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4.2. Analizar críticamente la solución a un problema sobre fenómenos biológicos y geológicos.</w:t>
            </w:r>
          </w:p>
        </w:tc>
      </w:tr>
    </w:tbl>
    <w:p w:rsidR="00000000" w:rsidDel="00000000" w:rsidP="00000000" w:rsidRDefault="00000000" w:rsidRPr="00000000" w14:paraId="0000003B">
      <w:pPr>
        <w:spacing w:after="240" w:before="240" w:lineRule="auto"/>
        <w:jc w:val="both"/>
        <w:rPr>
          <w:rFonts w:ascii="Open Sans" w:cs="Open Sans" w:eastAsia="Open Sans" w:hAnsi="Open Sans"/>
          <w:sz w:val="23"/>
          <w:szCs w:val="23"/>
        </w:rPr>
      </w:pPr>
      <w:r w:rsidDel="00000000" w:rsidR="00000000" w:rsidRPr="00000000">
        <w:rPr>
          <w:rtl w:val="0"/>
        </w:rPr>
      </w:r>
    </w:p>
    <w:tbl>
      <w:tblPr>
        <w:tblStyle w:val="Table5"/>
        <w:tblW w:w="96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645"/>
        <w:tblGridChange w:id="0">
          <w:tblGrid>
            <w:gridCol w:w="9645"/>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C">
            <w:pPr>
              <w:spacing w:after="240" w:before="240" w:lineRule="auto"/>
              <w:ind w:left="420" w:firstLine="0"/>
              <w:jc w:val="center"/>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CE.BG.5</w:t>
            </w:r>
          </w:p>
        </w:tc>
      </w:tr>
      <w:tr>
        <w:trPr>
          <w:cantSplit w:val="0"/>
          <w:trHeight w:val="15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D">
            <w:pPr>
              <w:spacing w:after="240" w:before="240" w:lineRule="auto"/>
              <w:ind w:left="42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Analizar los efectos de determinadas acciones sobre el medio ambiente y la salud, basándose en los fundamentos de las ciencias biológicas y de la Tierra, para promover y adoptar hábitos que eviten o minimicen los impactos medioambientales negativos, sean compatibles con un desarrollo sostenible y permitan mantener y mejorar la salud individual y colectiva.</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E">
            <w:pPr>
              <w:spacing w:after="240" w:before="240" w:lineRule="auto"/>
              <w:ind w:left="42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Criterios de evaluación 1º de ESO - PAI</w:t>
            </w:r>
          </w:p>
        </w:tc>
      </w:tr>
      <w:tr>
        <w:trPr>
          <w:cantSplit w:val="0"/>
          <w:trHeight w:val="31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F">
            <w:pPr>
              <w:spacing w:after="240" w:before="240" w:lineRule="auto"/>
              <w:ind w:left="42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5.1. Relacionar con fundamentos científicos la preservación de la biodiversidad, la conservación del medio ambiente, la protección de los seres vivos del entorno, el desarrollo sostenible y la calidad de vida.</w:t>
            </w:r>
          </w:p>
          <w:p w:rsidR="00000000" w:rsidDel="00000000" w:rsidP="00000000" w:rsidRDefault="00000000" w:rsidRPr="00000000" w14:paraId="00000040">
            <w:pPr>
              <w:spacing w:after="240" w:before="240" w:lineRule="auto"/>
              <w:ind w:left="42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5.2. Proponer y adoptar hábitos sostenibles analizando de una manera crítica las actividades propias y ajenas (modelos de consumo y de producción, huella y deuda ecológica, economía social y solidaria, justicia ambiental y regeneración de los ecosistemas).</w:t>
            </w:r>
          </w:p>
          <w:p w:rsidR="00000000" w:rsidDel="00000000" w:rsidP="00000000" w:rsidRDefault="00000000" w:rsidRPr="00000000" w14:paraId="00000041">
            <w:pPr>
              <w:spacing w:after="240" w:before="240" w:lineRule="auto"/>
              <w:ind w:left="42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5.3 Proponer y adoptar hábitos saludables, analizando las acciones propias y ajenas con actitud crítica y a partir de fundamentos fisiológicos.</w:t>
            </w:r>
          </w:p>
        </w:tc>
      </w:tr>
    </w:tbl>
    <w:p w:rsidR="00000000" w:rsidDel="00000000" w:rsidP="00000000" w:rsidRDefault="00000000" w:rsidRPr="00000000" w14:paraId="00000042">
      <w:pPr>
        <w:spacing w:after="240" w:before="240" w:lineRule="auto"/>
        <w:jc w:val="both"/>
        <w:rPr>
          <w:rFonts w:ascii="Open Sans" w:cs="Open Sans" w:eastAsia="Open Sans" w:hAnsi="Open Sans"/>
          <w:sz w:val="23"/>
          <w:szCs w:val="23"/>
        </w:rPr>
      </w:pPr>
      <w:r w:rsidDel="00000000" w:rsidR="00000000" w:rsidRPr="00000000">
        <w:rPr>
          <w:rtl w:val="0"/>
        </w:rPr>
      </w:r>
    </w:p>
    <w:tbl>
      <w:tblPr>
        <w:tblStyle w:val="Table6"/>
        <w:tblW w:w="95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525"/>
        <w:tblGridChange w:id="0">
          <w:tblGrid>
            <w:gridCol w:w="9525"/>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3">
            <w:pPr>
              <w:spacing w:after="240" w:before="240" w:lineRule="auto"/>
              <w:ind w:left="420" w:firstLine="0"/>
              <w:jc w:val="center"/>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CE.BG.6</w:t>
            </w:r>
          </w:p>
        </w:tc>
      </w:tr>
      <w:tr>
        <w:trPr>
          <w:cantSplit w:val="0"/>
          <w:trHeight w:val="10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4">
            <w:pPr>
              <w:spacing w:after="240" w:before="240" w:lineRule="auto"/>
              <w:ind w:left="42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Analizar los elementos de un paisaje concreto utilizando conocimientos sobre geología y ciencias de la Tierra para explicar la historia y la dinámica del relieve e identificar posibles riesgos naturales.</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5">
            <w:pPr>
              <w:spacing w:after="240" w:before="240" w:lineRule="auto"/>
              <w:ind w:left="42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Criterios de evaluación 1º de ESO - PAI</w:t>
            </w:r>
          </w:p>
        </w:tc>
      </w:tr>
      <w:tr>
        <w:trPr>
          <w:cantSplit w:val="0"/>
          <w:trHeight w:val="23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6">
            <w:pPr>
              <w:spacing w:after="240" w:before="240" w:lineRule="auto"/>
              <w:ind w:left="42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6.1 Valorar la importancia del paisaje como patrimonio natural analizando la fragilidad de los elementos que lo componen.</w:t>
            </w:r>
          </w:p>
          <w:p w:rsidR="00000000" w:rsidDel="00000000" w:rsidP="00000000" w:rsidRDefault="00000000" w:rsidRPr="00000000" w14:paraId="00000047">
            <w:pPr>
              <w:spacing w:after="240" w:before="240" w:lineRule="auto"/>
              <w:ind w:left="42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6.2 Interpretar el paisaje analizando sus elementos y reflexionando sobre el impacto ambiental y los riesgos naturales derivados de determinadas acciones humanas.</w:t>
            </w:r>
          </w:p>
          <w:p w:rsidR="00000000" w:rsidDel="00000000" w:rsidP="00000000" w:rsidRDefault="00000000" w:rsidRPr="00000000" w14:paraId="00000048">
            <w:pPr>
              <w:spacing w:after="240" w:before="240" w:lineRule="auto"/>
              <w:ind w:left="42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6.3 Reflexionar sobre los riesgos naturales mediante el análisis de los elementos de un paisaje.</w:t>
            </w:r>
          </w:p>
        </w:tc>
      </w:tr>
    </w:tbl>
    <w:p w:rsidR="00000000" w:rsidDel="00000000" w:rsidP="00000000" w:rsidRDefault="00000000" w:rsidRPr="00000000" w14:paraId="00000049">
      <w:pPr>
        <w:spacing w:after="240" w:before="240" w:lineRule="auto"/>
        <w:ind w:firstLine="360"/>
        <w:jc w:val="both"/>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4A">
      <w:pPr>
        <w:spacing w:after="240" w:before="240" w:lineRule="auto"/>
        <w:ind w:firstLine="36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Las competencias clave son:</w:t>
      </w:r>
    </w:p>
    <w:p w:rsidR="00000000" w:rsidDel="00000000" w:rsidP="00000000" w:rsidRDefault="00000000" w:rsidRPr="00000000" w14:paraId="0000004B">
      <w:pPr>
        <w:numPr>
          <w:ilvl w:val="0"/>
          <w:numId w:val="1"/>
        </w:numPr>
        <w:spacing w:before="240" w:lineRule="auto"/>
        <w:ind w:left="720" w:hanging="36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Competencia en comunicación lingüística CCL</w:t>
      </w:r>
    </w:p>
    <w:p w:rsidR="00000000" w:rsidDel="00000000" w:rsidP="00000000" w:rsidRDefault="00000000" w:rsidRPr="00000000" w14:paraId="0000004C">
      <w:pPr>
        <w:numPr>
          <w:ilvl w:val="0"/>
          <w:numId w:val="1"/>
        </w:numPr>
        <w:ind w:left="720" w:hanging="36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Competencia plurilingüe CP</w:t>
      </w:r>
    </w:p>
    <w:p w:rsidR="00000000" w:rsidDel="00000000" w:rsidP="00000000" w:rsidRDefault="00000000" w:rsidRPr="00000000" w14:paraId="0000004D">
      <w:pPr>
        <w:numPr>
          <w:ilvl w:val="0"/>
          <w:numId w:val="1"/>
        </w:numPr>
        <w:ind w:left="720" w:hanging="36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Competencia matemática y competencia en ciencia, tecnología e ingeniería STEM</w:t>
      </w:r>
    </w:p>
    <w:p w:rsidR="00000000" w:rsidDel="00000000" w:rsidP="00000000" w:rsidRDefault="00000000" w:rsidRPr="00000000" w14:paraId="0000004E">
      <w:pPr>
        <w:numPr>
          <w:ilvl w:val="0"/>
          <w:numId w:val="1"/>
        </w:numPr>
        <w:ind w:left="720" w:hanging="36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Competencia digital CD</w:t>
      </w:r>
    </w:p>
    <w:p w:rsidR="00000000" w:rsidDel="00000000" w:rsidP="00000000" w:rsidRDefault="00000000" w:rsidRPr="00000000" w14:paraId="0000004F">
      <w:pPr>
        <w:numPr>
          <w:ilvl w:val="0"/>
          <w:numId w:val="1"/>
        </w:numPr>
        <w:ind w:left="720" w:hanging="36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Competencia personal, social y de aprender a aprender CPSAA</w:t>
      </w:r>
    </w:p>
    <w:p w:rsidR="00000000" w:rsidDel="00000000" w:rsidP="00000000" w:rsidRDefault="00000000" w:rsidRPr="00000000" w14:paraId="00000050">
      <w:pPr>
        <w:numPr>
          <w:ilvl w:val="0"/>
          <w:numId w:val="1"/>
        </w:numPr>
        <w:ind w:left="720" w:hanging="36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Competencia ciudadana CC</w:t>
      </w:r>
    </w:p>
    <w:p w:rsidR="00000000" w:rsidDel="00000000" w:rsidP="00000000" w:rsidRDefault="00000000" w:rsidRPr="00000000" w14:paraId="00000051">
      <w:pPr>
        <w:numPr>
          <w:ilvl w:val="0"/>
          <w:numId w:val="1"/>
        </w:numPr>
        <w:ind w:left="720" w:hanging="36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Competencia emprendedora CE</w:t>
      </w:r>
    </w:p>
    <w:p w:rsidR="00000000" w:rsidDel="00000000" w:rsidP="00000000" w:rsidRDefault="00000000" w:rsidRPr="00000000" w14:paraId="00000052">
      <w:pPr>
        <w:numPr>
          <w:ilvl w:val="0"/>
          <w:numId w:val="1"/>
        </w:numPr>
        <w:spacing w:after="240" w:lineRule="auto"/>
        <w:ind w:left="720" w:hanging="36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Competencia en conciencia y expresión culturales CCEC</w:t>
      </w:r>
    </w:p>
    <w:p w:rsidR="00000000" w:rsidDel="00000000" w:rsidP="00000000" w:rsidRDefault="00000000" w:rsidRPr="00000000" w14:paraId="00000053">
      <w:pPr>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54">
      <w:pPr>
        <w:keepNext w:val="1"/>
        <w:keepLines w:val="1"/>
        <w:pageBreakBefore w:val="0"/>
        <w:widowControl w:val="1"/>
        <w:numPr>
          <w:ilvl w:val="0"/>
          <w:numId w:val="12"/>
        </w:numPr>
        <w:pBdr>
          <w:top w:space="0" w:sz="0" w:val="nil"/>
          <w:left w:space="0" w:sz="0" w:val="nil"/>
          <w:bottom w:space="0" w:sz="0" w:val="nil"/>
          <w:right w:space="0" w:sz="0" w:val="nil"/>
          <w:between w:space="0" w:sz="0" w:val="nil"/>
        </w:pBdr>
        <w:shd w:fill="auto" w:val="clear"/>
        <w:spacing w:after="40" w:before="240" w:line="240" w:lineRule="auto"/>
        <w:ind w:left="360" w:right="0" w:hanging="360"/>
        <w:jc w:val="both"/>
        <w:rPr>
          <w:rFonts w:ascii="Thorndale" w:cs="Thorndale" w:eastAsia="Thorndale" w:hAnsi="Thorndale"/>
          <w:b w:val="1"/>
          <w:i w:val="0"/>
          <w:smallCaps w:val="0"/>
          <w:strike w:val="0"/>
          <w:color w:val="000000"/>
          <w:sz w:val="24"/>
          <w:szCs w:val="24"/>
          <w:u w:val="single"/>
          <w:shd w:fill="auto" w:val="clear"/>
          <w:vertAlign w:val="baseline"/>
        </w:rPr>
      </w:pPr>
      <w:bookmarkStart w:colFirst="0" w:colLast="0" w:name="_heading=h.ry4qdz9qyj7w" w:id="1"/>
      <w:bookmarkEnd w:id="1"/>
      <w:r w:rsidDel="00000000" w:rsidR="00000000" w:rsidRPr="00000000">
        <w:br w:type="page"/>
      </w:r>
      <w:r w:rsidDel="00000000" w:rsidR="00000000" w:rsidRPr="00000000">
        <w:rPr>
          <w:rFonts w:ascii="Thorndale" w:cs="Thorndale" w:eastAsia="Thorndale" w:hAnsi="Thorndale"/>
          <w:b w:val="1"/>
          <w:i w:val="0"/>
          <w:smallCaps w:val="0"/>
          <w:strike w:val="0"/>
          <w:color w:val="000000"/>
          <w:sz w:val="24"/>
          <w:szCs w:val="24"/>
          <w:u w:val="single"/>
          <w:shd w:fill="auto" w:val="clear"/>
          <w:vertAlign w:val="baseline"/>
          <w:rtl w:val="0"/>
        </w:rPr>
        <w:t xml:space="preserve">Concreción, agrupamiento y secuenciación de los saberes básicos y de los criterios de evaluación en unidades didácticas</w:t>
      </w:r>
    </w:p>
    <w:p w:rsidR="00000000" w:rsidDel="00000000" w:rsidP="00000000" w:rsidRDefault="00000000" w:rsidRPr="00000000" w14:paraId="00000055">
      <w:pPr>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6">
      <w:pPr>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7">
      <w:pPr>
        <w:spacing w:after="240" w:before="240" w:lineRule="auto"/>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A continuación, se relacionan los saberes básicos de 1º de ESO con sus criterios de evaluación correspondientes y las unidades didácticas en las que se desarrollan.</w:t>
      </w:r>
    </w:p>
    <w:p w:rsidR="00000000" w:rsidDel="00000000" w:rsidP="00000000" w:rsidRDefault="00000000" w:rsidRPr="00000000" w14:paraId="00000058">
      <w:pPr>
        <w:tabs>
          <w:tab w:val="left" w:leader="none" w:pos="2115"/>
        </w:tabs>
        <w:spacing w:after="240" w:before="240" w:lineRule="auto"/>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 </w:t>
        <w:tab/>
      </w:r>
    </w:p>
    <w:tbl>
      <w:tblPr>
        <w:tblStyle w:val="Table7"/>
        <w:tblW w:w="94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85"/>
        <w:gridCol w:w="1995"/>
        <w:gridCol w:w="2655"/>
        <w:tblGridChange w:id="0">
          <w:tblGrid>
            <w:gridCol w:w="4785"/>
            <w:gridCol w:w="1995"/>
            <w:gridCol w:w="2655"/>
          </w:tblGrid>
        </w:tblGridChange>
      </w:tblGrid>
      <w:tr>
        <w:trPr>
          <w:cantSplit w:val="0"/>
          <w:trHeight w:val="485" w:hRule="atLeast"/>
          <w:tblHeader w:val="0"/>
        </w:trPr>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9">
            <w:pPr>
              <w:spacing w:after="240" w:before="240" w:lineRule="auto"/>
              <w:ind w:left="420"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 Proyecto científico</w:t>
            </w:r>
          </w:p>
        </w:tc>
      </w:tr>
      <w:tr>
        <w:trPr>
          <w:cantSplit w:val="0"/>
          <w:trHeight w:val="1800"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C">
            <w:pPr>
              <w:spacing w:after="240" w:before="240" w:lineRule="auto"/>
              <w:ind w:left="420" w:firstLine="0"/>
              <w:jc w:val="both"/>
              <w:rPr>
                <w:rFonts w:ascii="Arial" w:cs="Arial" w:eastAsia="Arial" w:hAnsi="Arial"/>
                <w:i w:val="1"/>
                <w:sz w:val="22"/>
                <w:szCs w:val="22"/>
              </w:rPr>
            </w:pPr>
            <w:r w:rsidDel="00000000" w:rsidR="00000000" w:rsidRPr="00000000">
              <w:rPr>
                <w:rFonts w:ascii="Arial" w:cs="Arial" w:eastAsia="Arial" w:hAnsi="Arial"/>
                <w:i w:val="1"/>
                <w:sz w:val="20"/>
                <w:szCs w:val="20"/>
                <w:rtl w:val="0"/>
              </w:rPr>
              <w:t xml:space="preserve">Este bloque introduce al alumnado en el pensamiento y en las prácticas científicas: el planteamiento de preguntas e hipótesis, la observación, el diseño y la realización de experimentos, el análisis y la comunicación de los resultados. Uso de material de laboratorio y de herramientas digitales necesarias para el análisis de los datos y la difusión de las conclusiones.</w:t>
            </w:r>
            <w:r w:rsidDel="00000000" w:rsidR="00000000" w:rsidRPr="00000000">
              <w:rPr>
                <w:rtl w:val="0"/>
              </w:rPr>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F">
            <w:pPr>
              <w:spacing w:after="240" w:before="240" w:lineRule="auto"/>
              <w:ind w:left="42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Conocimientos, destrezas y actitudes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0">
            <w:pPr>
              <w:spacing w:after="240" w:before="240" w:lineRule="auto"/>
              <w:ind w:left="42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Crit. Eval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1">
            <w:pPr>
              <w:spacing w:after="240" w:before="240" w:lineRule="auto"/>
              <w:ind w:left="42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Unidades didácticas</w:t>
            </w:r>
          </w:p>
        </w:tc>
      </w:tr>
      <w:tr>
        <w:trPr>
          <w:cantSplit w:val="0"/>
          <w:trHeight w:val="865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2">
            <w:pPr>
              <w:spacing w:after="240" w:before="240" w:lineRule="auto"/>
              <w:ind w:left="425" w:hanging="21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Hipótesis, preguntas y conjeturas: planteamiento con perspectiva científica.</w:t>
            </w:r>
          </w:p>
          <w:p w:rsidR="00000000" w:rsidDel="00000000" w:rsidP="00000000" w:rsidRDefault="00000000" w:rsidRPr="00000000" w14:paraId="00000063">
            <w:pPr>
              <w:spacing w:after="240" w:before="240" w:lineRule="auto"/>
              <w:ind w:left="425" w:hanging="21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Estrategias de utilización de herramientas digitales para la búsqueda de información, la colaboración y la comunicación de procesos, resultados o ideas en diferentes formatos (presentación, gráfica, vídeo, póster, informe…).</w:t>
            </w:r>
          </w:p>
          <w:p w:rsidR="00000000" w:rsidDel="00000000" w:rsidP="00000000" w:rsidRDefault="00000000" w:rsidRPr="00000000" w14:paraId="00000064">
            <w:pPr>
              <w:spacing w:after="240" w:before="240" w:lineRule="auto"/>
              <w:ind w:left="425" w:hanging="21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Fuentes fidedignas de información científica: reconocimiento y utilización.</w:t>
            </w:r>
          </w:p>
          <w:p w:rsidR="00000000" w:rsidDel="00000000" w:rsidP="00000000" w:rsidRDefault="00000000" w:rsidRPr="00000000" w14:paraId="00000065">
            <w:pPr>
              <w:spacing w:after="240" w:before="240" w:lineRule="auto"/>
              <w:ind w:left="425" w:hanging="21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La respuesta a cuestiones científicas mediante la experimentación y el trabajo de campo: utilización de los instrumentos y espacios necesarios (laboratorio, aulas, entorno, etc.) de forma adecuada.</w:t>
            </w:r>
          </w:p>
          <w:p w:rsidR="00000000" w:rsidDel="00000000" w:rsidP="00000000" w:rsidRDefault="00000000" w:rsidRPr="00000000" w14:paraId="00000066">
            <w:pPr>
              <w:spacing w:after="240" w:before="240" w:lineRule="auto"/>
              <w:ind w:left="425" w:hanging="21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Modelado como método de representación y comprensión de procesos o elementos de la naturaleza.</w:t>
            </w:r>
          </w:p>
          <w:p w:rsidR="00000000" w:rsidDel="00000000" w:rsidP="00000000" w:rsidRDefault="00000000" w:rsidRPr="00000000" w14:paraId="00000067">
            <w:pPr>
              <w:spacing w:after="240" w:before="240" w:lineRule="auto"/>
              <w:ind w:left="425" w:hanging="21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Métodos de observación y de toma de datos de fenómenos naturales.</w:t>
            </w:r>
          </w:p>
          <w:p w:rsidR="00000000" w:rsidDel="00000000" w:rsidP="00000000" w:rsidRDefault="00000000" w:rsidRPr="00000000" w14:paraId="00000068">
            <w:pPr>
              <w:spacing w:after="240" w:before="240" w:lineRule="auto"/>
              <w:ind w:left="425" w:hanging="21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Métodos de análisis de resultados y diferenciación entre correlación y causalidad.</w:t>
            </w:r>
          </w:p>
          <w:p w:rsidR="00000000" w:rsidDel="00000000" w:rsidP="00000000" w:rsidRDefault="00000000" w:rsidRPr="00000000" w14:paraId="00000069">
            <w:pPr>
              <w:spacing w:after="240" w:before="240" w:lineRule="auto"/>
              <w:ind w:left="425" w:hanging="21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La labor científica y las personas dedicadas a la ciencia: contribución a las ciencias biológicas y geológicas e importancia social. El papel de la mujer en la ciencia.</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A">
            <w:pPr>
              <w:spacing w:after="240" w:before="240" w:lineRule="auto"/>
              <w:ind w:left="4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1.1, 1.2, 1.3</w:t>
            </w:r>
          </w:p>
          <w:p w:rsidR="00000000" w:rsidDel="00000000" w:rsidP="00000000" w:rsidRDefault="00000000" w:rsidRPr="00000000" w14:paraId="0000006B">
            <w:pPr>
              <w:spacing w:after="240" w:before="240" w:lineRule="auto"/>
              <w:ind w:left="4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2.1, 2.2, 2.3</w:t>
            </w:r>
          </w:p>
          <w:p w:rsidR="00000000" w:rsidDel="00000000" w:rsidP="00000000" w:rsidRDefault="00000000" w:rsidRPr="00000000" w14:paraId="0000006C">
            <w:pPr>
              <w:spacing w:after="240" w:before="240" w:lineRule="auto"/>
              <w:ind w:left="4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3.1, 3.2, 3.3, 3.4, 3.5</w:t>
            </w:r>
          </w:p>
          <w:p w:rsidR="00000000" w:rsidDel="00000000" w:rsidP="00000000" w:rsidRDefault="00000000" w:rsidRPr="00000000" w14:paraId="0000006D">
            <w:pPr>
              <w:spacing w:after="240" w:before="240" w:lineRule="auto"/>
              <w:ind w:left="4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4.1,4.2</w:t>
            </w:r>
          </w:p>
          <w:p w:rsidR="00000000" w:rsidDel="00000000" w:rsidP="00000000" w:rsidRDefault="00000000" w:rsidRPr="00000000" w14:paraId="0000006E">
            <w:pPr>
              <w:spacing w:after="240" w:before="240" w:lineRule="auto"/>
              <w:ind w:left="4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5.1, 5.2,5.3</w:t>
            </w:r>
          </w:p>
          <w:p w:rsidR="00000000" w:rsidDel="00000000" w:rsidP="00000000" w:rsidRDefault="00000000" w:rsidRPr="00000000" w14:paraId="0000006F">
            <w:pPr>
              <w:spacing w:after="240" w:before="240" w:lineRule="auto"/>
              <w:ind w:left="4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6.1,6.2,6.3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0">
            <w:pPr>
              <w:spacing w:after="240" w:before="240" w:lineRule="auto"/>
              <w:ind w:lef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Todas las unidades didácticas </w:t>
            </w:r>
          </w:p>
        </w:tc>
      </w:tr>
      <w:tr>
        <w:trPr>
          <w:cantSplit w:val="0"/>
          <w:trHeight w:val="485"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1">
            <w:pPr>
              <w:spacing w:after="240" w:before="240" w:lineRule="auto"/>
              <w:ind w:left="420"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 Estructura y materiales de la Tierra</w:t>
            </w:r>
          </w:p>
        </w:tc>
      </w:tr>
      <w:tr>
        <w:trPr>
          <w:cantSplit w:val="0"/>
          <w:trHeight w:val="1565"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4">
            <w:pPr>
              <w:spacing w:after="240" w:before="240" w:lineRule="auto"/>
              <w:ind w:left="420" w:firstLine="0"/>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Introducción y diferenciación entre minerales y rocas. Sus principales propiedades y sus características. Clasificación de los tipos más frecuentes de minerales y de rocas (sedimentarias, metamórficas e ígneas). Identificación de los minerales y las rocas de su entorno y sus usos en la vida cotidiana. Estructura interna de la Tierra.</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7">
            <w:pPr>
              <w:spacing w:after="240" w:before="240" w:lineRule="auto"/>
              <w:ind w:left="42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Conocimientos, destrezas y actitudes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8">
            <w:pPr>
              <w:spacing w:after="240" w:before="240" w:lineRule="auto"/>
              <w:ind w:left="42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Crit. Eval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9">
            <w:pPr>
              <w:spacing w:after="240" w:before="240" w:lineRule="auto"/>
              <w:ind w:left="42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Unidades didácticas</w:t>
            </w:r>
          </w:p>
        </w:tc>
      </w:tr>
      <w:tr>
        <w:trPr>
          <w:cantSplit w:val="0"/>
          <w:trHeight w:val="45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A">
            <w:pPr>
              <w:numPr>
                <w:ilvl w:val="0"/>
                <w:numId w:val="4"/>
              </w:numPr>
              <w:spacing w:after="240" w:before="240" w:lineRule="auto"/>
              <w:ind w:left="3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Conceptos de roca y mineral: características y propiedades.</w:t>
            </w:r>
          </w:p>
          <w:p w:rsidR="00000000" w:rsidDel="00000000" w:rsidP="00000000" w:rsidRDefault="00000000" w:rsidRPr="00000000" w14:paraId="0000007B">
            <w:pPr>
              <w:widowControl w:val="1"/>
              <w:numPr>
                <w:ilvl w:val="0"/>
                <w:numId w:val="4"/>
              </w:numPr>
              <w:tabs>
                <w:tab w:val="left" w:leader="none" w:pos="227"/>
              </w:tabs>
              <w:ind w:left="3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Estrategias de clasificación de las rocas: sedimentarias, metamórficas e ígneas. El ciclo de las rocas.</w:t>
            </w:r>
          </w:p>
          <w:p w:rsidR="00000000" w:rsidDel="00000000" w:rsidP="00000000" w:rsidRDefault="00000000" w:rsidRPr="00000000" w14:paraId="0000007C">
            <w:pPr>
              <w:widowControl w:val="1"/>
              <w:numPr>
                <w:ilvl w:val="0"/>
                <w:numId w:val="4"/>
              </w:numPr>
              <w:tabs>
                <w:tab w:val="left" w:leader="none" w:pos="227"/>
              </w:tabs>
              <w:ind w:left="3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Rocas y minerales relevantes o del entorno: identificación.</w:t>
            </w:r>
          </w:p>
          <w:p w:rsidR="00000000" w:rsidDel="00000000" w:rsidP="00000000" w:rsidRDefault="00000000" w:rsidRPr="00000000" w14:paraId="0000007D">
            <w:pPr>
              <w:widowControl w:val="1"/>
              <w:numPr>
                <w:ilvl w:val="0"/>
                <w:numId w:val="4"/>
              </w:numPr>
              <w:tabs>
                <w:tab w:val="left" w:leader="none" w:pos="227"/>
              </w:tabs>
              <w:ind w:left="3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Usos de los minerales y las rocas: su utilización en la fabricación de materiales y objetos cotidianos.</w:t>
            </w:r>
          </w:p>
          <w:p w:rsidR="00000000" w:rsidDel="00000000" w:rsidP="00000000" w:rsidRDefault="00000000" w:rsidRPr="00000000" w14:paraId="0000007E">
            <w:pPr>
              <w:widowControl w:val="1"/>
              <w:numPr>
                <w:ilvl w:val="0"/>
                <w:numId w:val="4"/>
              </w:numPr>
              <w:tabs>
                <w:tab w:val="left" w:leader="none" w:pos="227"/>
              </w:tabs>
              <w:ind w:left="3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La estructura básica de la geosfera.</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F">
            <w:pPr>
              <w:spacing w:after="240" w:before="240" w:lineRule="auto"/>
              <w:ind w:left="4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1.1, 1.2, 1.3</w:t>
            </w:r>
          </w:p>
          <w:p w:rsidR="00000000" w:rsidDel="00000000" w:rsidP="00000000" w:rsidRDefault="00000000" w:rsidRPr="00000000" w14:paraId="00000080">
            <w:pPr>
              <w:spacing w:after="240" w:before="240" w:lineRule="auto"/>
              <w:ind w:left="4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2.1</w:t>
            </w:r>
          </w:p>
          <w:p w:rsidR="00000000" w:rsidDel="00000000" w:rsidP="00000000" w:rsidRDefault="00000000" w:rsidRPr="00000000" w14:paraId="00000081">
            <w:pPr>
              <w:spacing w:after="240" w:before="240" w:lineRule="auto"/>
              <w:ind w:left="4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4.1,4.2</w:t>
            </w:r>
          </w:p>
          <w:p w:rsidR="00000000" w:rsidDel="00000000" w:rsidP="00000000" w:rsidRDefault="00000000" w:rsidRPr="00000000" w14:paraId="00000082">
            <w:pPr>
              <w:spacing w:after="240" w:before="240" w:lineRule="auto"/>
              <w:ind w:left="4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5.2, 5.3</w:t>
            </w:r>
          </w:p>
          <w:p w:rsidR="00000000" w:rsidDel="00000000" w:rsidP="00000000" w:rsidRDefault="00000000" w:rsidRPr="00000000" w14:paraId="00000083">
            <w:pPr>
              <w:spacing w:after="240" w:before="240" w:lineRule="auto"/>
              <w:ind w:left="4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6.1,6.2,6.3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4">
            <w:pPr>
              <w:spacing w:after="240" w:before="240" w:lineRule="auto"/>
              <w:ind w:left="4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U.D. 1</w:t>
            </w:r>
          </w:p>
        </w:tc>
      </w:tr>
      <w:tr>
        <w:trPr>
          <w:cantSplit w:val="0"/>
          <w:trHeight w:val="485"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5">
            <w:pPr>
              <w:spacing w:after="240" w:before="240" w:lineRule="auto"/>
              <w:ind w:left="420"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 Ecología y Sostenibilidad</w:t>
            </w:r>
          </w:p>
        </w:tc>
      </w:tr>
      <w:tr>
        <w:trPr>
          <w:cantSplit w:val="0"/>
          <w:trHeight w:val="485"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8">
            <w:pPr>
              <w:widowControl w:val="1"/>
              <w:rPr>
                <w:rFonts w:ascii="Arial" w:cs="Arial" w:eastAsia="Arial" w:hAnsi="Arial"/>
                <w:b w:val="1"/>
                <w:i w:val="1"/>
                <w:sz w:val="22"/>
                <w:szCs w:val="22"/>
              </w:rPr>
            </w:pPr>
            <w:r w:rsidDel="00000000" w:rsidR="00000000" w:rsidRPr="00000000">
              <w:rPr>
                <w:rFonts w:ascii="Arial" w:cs="Arial" w:eastAsia="Arial" w:hAnsi="Arial"/>
                <w:i w:val="1"/>
                <w:sz w:val="20"/>
                <w:szCs w:val="20"/>
                <w:rtl w:val="0"/>
              </w:rPr>
              <w:t xml:space="preserve">El concepto de ecosistema y la relación entre los elementos que lo integran y análisis de las funciones de los elementos del ecosistema que son esenciales para los seres vivos. Análisis de los ecosistemas de su entorno. Importancia de su conservación.  Relevancia de la implementación de un modelo de desarrollo sostenible. </w:t>
            </w:r>
            <w:r w:rsidDel="00000000" w:rsidR="00000000" w:rsidRPr="00000000">
              <w:rPr>
                <w:rtl w:val="0"/>
              </w:rPr>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B">
            <w:pPr>
              <w:spacing w:after="240" w:before="240" w:lineRule="auto"/>
              <w:ind w:left="42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Conocimientos, destrezas y actitudes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C">
            <w:pPr>
              <w:spacing w:after="240" w:before="240" w:lineRule="auto"/>
              <w:ind w:left="42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Crit. Eval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D">
            <w:pPr>
              <w:spacing w:after="240" w:before="240" w:lineRule="auto"/>
              <w:ind w:left="42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Unidades didácticas</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E">
            <w:pPr>
              <w:widowControl w:val="1"/>
              <w:numPr>
                <w:ilvl w:val="0"/>
                <w:numId w:val="7"/>
              </w:numPr>
              <w:tabs>
                <w:tab w:val="left" w:leader="none" w:pos="227"/>
              </w:tabs>
              <w:ind w:left="360" w:hanging="360"/>
              <w:rPr>
                <w:rFonts w:ascii="Arial" w:cs="Arial" w:eastAsia="Arial" w:hAnsi="Arial"/>
              </w:rPr>
            </w:pPr>
            <w:r w:rsidDel="00000000" w:rsidR="00000000" w:rsidRPr="00000000">
              <w:rPr>
                <w:rFonts w:ascii="Arial" w:cs="Arial" w:eastAsia="Arial" w:hAnsi="Arial"/>
                <w:sz w:val="20"/>
                <w:szCs w:val="20"/>
                <w:rtl w:val="0"/>
              </w:rPr>
              <w:t xml:space="preserve">Los ecosistemas del entorno, sus componentes bióticos y abióticos y los tipos de relaciones intraespecíficas e interespecíficas.</w:t>
            </w:r>
            <w:r w:rsidDel="00000000" w:rsidR="00000000" w:rsidRPr="00000000">
              <w:rPr>
                <w:rtl w:val="0"/>
              </w:rPr>
            </w:r>
          </w:p>
          <w:p w:rsidR="00000000" w:rsidDel="00000000" w:rsidP="00000000" w:rsidRDefault="00000000" w:rsidRPr="00000000" w14:paraId="0000008F">
            <w:pPr>
              <w:widowControl w:val="1"/>
              <w:numPr>
                <w:ilvl w:val="0"/>
                <w:numId w:val="7"/>
              </w:numPr>
              <w:tabs>
                <w:tab w:val="left" w:leader="none" w:pos="227"/>
              </w:tabs>
              <w:ind w:left="360" w:hanging="360"/>
              <w:rPr>
                <w:rFonts w:ascii="Arial" w:cs="Arial" w:eastAsia="Arial" w:hAnsi="Arial"/>
              </w:rPr>
            </w:pPr>
            <w:r w:rsidDel="00000000" w:rsidR="00000000" w:rsidRPr="00000000">
              <w:rPr>
                <w:rFonts w:ascii="Arial" w:cs="Arial" w:eastAsia="Arial" w:hAnsi="Arial"/>
                <w:sz w:val="20"/>
                <w:szCs w:val="20"/>
                <w:rtl w:val="0"/>
              </w:rPr>
              <w:t xml:space="preserve">La importancia de la conservación de los ecosistemas, la biodiversidad y la implantación de un modelo de desarrollo sostenible.</w:t>
            </w:r>
            <w:r w:rsidDel="00000000" w:rsidR="00000000" w:rsidRPr="00000000">
              <w:rPr>
                <w:rtl w:val="0"/>
              </w:rPr>
            </w:r>
          </w:p>
          <w:p w:rsidR="00000000" w:rsidDel="00000000" w:rsidP="00000000" w:rsidRDefault="00000000" w:rsidRPr="00000000" w14:paraId="00000090">
            <w:pPr>
              <w:widowControl w:val="1"/>
              <w:numPr>
                <w:ilvl w:val="0"/>
                <w:numId w:val="7"/>
              </w:numPr>
              <w:tabs>
                <w:tab w:val="left" w:leader="none" w:pos="227"/>
              </w:tabs>
              <w:ind w:left="360" w:hanging="360"/>
              <w:rPr>
                <w:rFonts w:ascii="Arial" w:cs="Arial" w:eastAsia="Arial" w:hAnsi="Arial"/>
              </w:rPr>
            </w:pPr>
            <w:r w:rsidDel="00000000" w:rsidR="00000000" w:rsidRPr="00000000">
              <w:rPr>
                <w:rFonts w:ascii="Arial" w:cs="Arial" w:eastAsia="Arial" w:hAnsi="Arial"/>
                <w:sz w:val="20"/>
                <w:szCs w:val="20"/>
                <w:rtl w:val="0"/>
              </w:rPr>
              <w:t xml:space="preserve">Las funciones de la atmósfera y la hidrosfera y su papel esencial para la vida en la Tierra.</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1.1,1.2,1.3</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2.1,2.2</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4.1,4.2</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5.1, 5.2</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6.1,6.2,6.3</w:t>
            </w:r>
          </w:p>
        </w:tc>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6">
            <w:pPr>
              <w:pBdr>
                <w:top w:space="0" w:sz="0" w:val="nil"/>
                <w:left w:space="0" w:sz="0" w:val="nil"/>
                <w:bottom w:space="0" w:sz="0" w:val="nil"/>
                <w:right w:space="0" w:sz="0" w:val="nil"/>
                <w:between w:space="0" w:sz="0" w:val="nil"/>
              </w:pBd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U.D. 2 </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U.D. 8</w:t>
            </w:r>
          </w:p>
        </w:tc>
      </w:tr>
      <w:tr>
        <w:trPr>
          <w:cantSplit w:val="0"/>
          <w:trHeight w:val="1050"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8">
            <w:pPr>
              <w:spacing w:after="240" w:before="240" w:lineRule="auto"/>
              <w:ind w:left="420" w:firstLine="0"/>
              <w:jc w:val="cente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D. Seres vivos - La célula</w:t>
            </w:r>
            <w:r w:rsidDel="00000000" w:rsidR="00000000" w:rsidRPr="00000000">
              <w:rPr>
                <w:rtl w:val="0"/>
              </w:rPr>
            </w:r>
          </w:p>
        </w:tc>
      </w:tr>
      <w:tr>
        <w:trPr>
          <w:cantSplit w:val="0"/>
          <w:trHeight w:val="2375"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B">
            <w:pPr>
              <w:widowControl w:val="1"/>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 célula como unidad estructural y funcional de los seres vivos. Introducción al uso del microscopio óptico. Principales tipos celulares: procariota, eucariota vegetal y eucariota animal y sus principales diferencias a través del microscopio. </w:t>
            </w:r>
          </w:p>
          <w:p w:rsidR="00000000" w:rsidDel="00000000" w:rsidP="00000000" w:rsidRDefault="00000000" w:rsidRPr="00000000" w14:paraId="0000009C">
            <w:pPr>
              <w:widowControl w:val="1"/>
              <w:jc w:val="both"/>
              <w:rPr>
                <w:rFonts w:ascii="Arial" w:cs="Arial" w:eastAsia="Arial" w:hAnsi="Arial"/>
                <w:i w:val="1"/>
                <w:sz w:val="22"/>
                <w:szCs w:val="22"/>
              </w:rPr>
            </w:pPr>
            <w:r w:rsidDel="00000000" w:rsidR="00000000" w:rsidRPr="00000000">
              <w:rPr>
                <w:rFonts w:ascii="Arial" w:cs="Arial" w:eastAsia="Arial" w:hAnsi="Arial"/>
                <w:i w:val="1"/>
                <w:sz w:val="20"/>
                <w:szCs w:val="20"/>
                <w:rtl w:val="0"/>
              </w:rPr>
              <w:t xml:space="preserve">Seres vivos: funciones vitales: nutrición, relación y reproducción. Sistemas de clasificación de los seres vivos. Los cinco reinos: Moneras, Protoctistas, Fungi, Metafitas y Metazoos. Características más importantes de los principales grupos de Metafitas (Musgos, Helechos, Gimnospermas y Angiospermas) y Metazoos (Invertebrados: Poríferos, Celentéreos, Anélidos, Moluscos, Equinodermos y Artrópodos, y Vertebrados: Peces, Anfibios, Reptiles, Aves y Mamíferos), con ejemplos de las especies del entorno y reconocimiento de especies mediante guías, claves dicotómicas o herramientas digitales.</w:t>
            </w:r>
            <w:r w:rsidDel="00000000" w:rsidR="00000000" w:rsidRPr="00000000">
              <w:rPr>
                <w:rtl w:val="0"/>
              </w:rPr>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F">
            <w:pPr>
              <w:spacing w:after="240" w:before="240" w:lineRule="auto"/>
              <w:ind w:left="42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Conocimientos, destrezas y actitudes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0">
            <w:pPr>
              <w:spacing w:after="240" w:before="240" w:lineRule="auto"/>
              <w:ind w:left="42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Crit. Eval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1">
            <w:pPr>
              <w:spacing w:after="240" w:before="240" w:lineRule="auto"/>
              <w:ind w:left="42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Unidades didácticas</w:t>
            </w:r>
          </w:p>
        </w:tc>
      </w:tr>
      <w:tr>
        <w:trPr>
          <w:cantSplit w:val="0"/>
          <w:trHeight w:val="26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2">
            <w:pPr>
              <w:numPr>
                <w:ilvl w:val="0"/>
                <w:numId w:val="2"/>
              </w:numPr>
              <w:spacing w:after="240" w:before="240" w:lineRule="auto"/>
              <w:ind w:left="360" w:hanging="360"/>
              <w:jc w:val="both"/>
              <w:rPr>
                <w:rFonts w:ascii="Arial" w:cs="Arial" w:eastAsia="Arial" w:hAnsi="Arial"/>
              </w:rPr>
            </w:pPr>
            <w:r w:rsidDel="00000000" w:rsidR="00000000" w:rsidRPr="00000000">
              <w:rPr>
                <w:rFonts w:ascii="Arial" w:cs="Arial" w:eastAsia="Arial" w:hAnsi="Arial"/>
                <w:sz w:val="20"/>
                <w:szCs w:val="20"/>
                <w:rtl w:val="0"/>
              </w:rPr>
              <w:t xml:space="preserve">La célula como unidad estructural y funcional de los seres vivos.</w:t>
            </w:r>
            <w:r w:rsidDel="00000000" w:rsidR="00000000" w:rsidRPr="00000000">
              <w:rPr>
                <w:rtl w:val="0"/>
              </w:rPr>
            </w:r>
          </w:p>
          <w:p w:rsidR="00000000" w:rsidDel="00000000" w:rsidP="00000000" w:rsidRDefault="00000000" w:rsidRPr="00000000" w14:paraId="000000A3">
            <w:pPr>
              <w:widowControl w:val="1"/>
              <w:numPr>
                <w:ilvl w:val="0"/>
                <w:numId w:val="2"/>
              </w:numPr>
              <w:tabs>
                <w:tab w:val="left" w:leader="none" w:pos="227"/>
              </w:tabs>
              <w:ind w:left="360" w:hanging="360"/>
              <w:rPr>
                <w:rFonts w:ascii="Arial" w:cs="Arial" w:eastAsia="Arial" w:hAnsi="Arial"/>
              </w:rPr>
            </w:pPr>
            <w:r w:rsidDel="00000000" w:rsidR="00000000" w:rsidRPr="00000000">
              <w:rPr>
                <w:rFonts w:ascii="Arial" w:cs="Arial" w:eastAsia="Arial" w:hAnsi="Arial"/>
                <w:sz w:val="20"/>
                <w:szCs w:val="20"/>
                <w:rtl w:val="0"/>
              </w:rPr>
              <w:t xml:space="preserve">Observación y comparación de muestras microscópicas.</w:t>
            </w:r>
            <w:r w:rsidDel="00000000" w:rsidR="00000000" w:rsidRPr="00000000">
              <w:rPr>
                <w:rtl w:val="0"/>
              </w:rPr>
            </w:r>
          </w:p>
          <w:p w:rsidR="00000000" w:rsidDel="00000000" w:rsidP="00000000" w:rsidRDefault="00000000" w:rsidRPr="00000000" w14:paraId="000000A4">
            <w:pPr>
              <w:widowControl w:val="1"/>
              <w:numPr>
                <w:ilvl w:val="0"/>
                <w:numId w:val="2"/>
              </w:numPr>
              <w:tabs>
                <w:tab w:val="left" w:leader="none" w:pos="227"/>
              </w:tabs>
              <w:ind w:left="360" w:hanging="360"/>
              <w:rPr>
                <w:rFonts w:ascii="Arial" w:cs="Arial" w:eastAsia="Arial" w:hAnsi="Arial"/>
              </w:rPr>
            </w:pPr>
            <w:r w:rsidDel="00000000" w:rsidR="00000000" w:rsidRPr="00000000">
              <w:rPr>
                <w:rFonts w:ascii="Arial" w:cs="Arial" w:eastAsia="Arial" w:hAnsi="Arial"/>
                <w:sz w:val="20"/>
                <w:szCs w:val="20"/>
                <w:rtl w:val="0"/>
              </w:rPr>
              <w:t xml:space="preserve">Los seres vivos: diferenciación y clasificación en los principales reinos.</w:t>
            </w:r>
            <w:r w:rsidDel="00000000" w:rsidR="00000000" w:rsidRPr="00000000">
              <w:rPr>
                <w:rtl w:val="0"/>
              </w:rPr>
            </w:r>
          </w:p>
          <w:p w:rsidR="00000000" w:rsidDel="00000000" w:rsidP="00000000" w:rsidRDefault="00000000" w:rsidRPr="00000000" w14:paraId="000000A5">
            <w:pPr>
              <w:widowControl w:val="1"/>
              <w:numPr>
                <w:ilvl w:val="0"/>
                <w:numId w:val="2"/>
              </w:numPr>
              <w:tabs>
                <w:tab w:val="left" w:leader="none" w:pos="227"/>
              </w:tabs>
              <w:ind w:left="360" w:hanging="360"/>
              <w:rPr>
                <w:rFonts w:ascii="Arial" w:cs="Arial" w:eastAsia="Arial" w:hAnsi="Arial"/>
              </w:rPr>
            </w:pPr>
            <w:r w:rsidDel="00000000" w:rsidR="00000000" w:rsidRPr="00000000">
              <w:rPr>
                <w:rFonts w:ascii="Arial" w:cs="Arial" w:eastAsia="Arial" w:hAnsi="Arial"/>
                <w:sz w:val="20"/>
                <w:szCs w:val="20"/>
                <w:rtl w:val="0"/>
              </w:rPr>
              <w:t xml:space="preserve">Los principales grupos taxonómicos: observación de especies del entorno y clasificación a partir de sus características distintivas.</w:t>
            </w:r>
            <w:r w:rsidDel="00000000" w:rsidR="00000000" w:rsidRPr="00000000">
              <w:rPr>
                <w:rtl w:val="0"/>
              </w:rPr>
            </w:r>
          </w:p>
          <w:p w:rsidR="00000000" w:rsidDel="00000000" w:rsidP="00000000" w:rsidRDefault="00000000" w:rsidRPr="00000000" w14:paraId="000000A6">
            <w:pPr>
              <w:widowControl w:val="1"/>
              <w:numPr>
                <w:ilvl w:val="0"/>
                <w:numId w:val="2"/>
              </w:numPr>
              <w:tabs>
                <w:tab w:val="left" w:leader="none" w:pos="227"/>
              </w:tabs>
              <w:ind w:left="360" w:hanging="360"/>
              <w:rPr>
                <w:rFonts w:ascii="Arial" w:cs="Arial" w:eastAsia="Arial" w:hAnsi="Arial"/>
              </w:rPr>
            </w:pPr>
            <w:r w:rsidDel="00000000" w:rsidR="00000000" w:rsidRPr="00000000">
              <w:rPr>
                <w:rFonts w:ascii="Arial" w:cs="Arial" w:eastAsia="Arial" w:hAnsi="Arial"/>
                <w:sz w:val="20"/>
                <w:szCs w:val="20"/>
                <w:rtl w:val="0"/>
              </w:rPr>
              <w:t xml:space="preserve">Las especies del entorno: estrategias de identificación (guías, claves dicotómicas, herramientas digitales, visu, etc.).</w:t>
            </w:r>
            <w:r w:rsidDel="00000000" w:rsidR="00000000" w:rsidRPr="00000000">
              <w:rPr>
                <w:rtl w:val="0"/>
              </w:rPr>
            </w:r>
          </w:p>
          <w:p w:rsidR="00000000" w:rsidDel="00000000" w:rsidP="00000000" w:rsidRDefault="00000000" w:rsidRPr="00000000" w14:paraId="000000A7">
            <w:pPr>
              <w:widowControl w:val="1"/>
              <w:numPr>
                <w:ilvl w:val="0"/>
                <w:numId w:val="2"/>
              </w:numPr>
              <w:tabs>
                <w:tab w:val="left" w:leader="none" w:pos="227"/>
              </w:tabs>
              <w:ind w:left="360" w:hanging="360"/>
              <w:rPr>
                <w:rFonts w:ascii="Arial" w:cs="Arial" w:eastAsia="Arial" w:hAnsi="Arial"/>
              </w:rPr>
            </w:pPr>
            <w:r w:rsidDel="00000000" w:rsidR="00000000" w:rsidRPr="00000000">
              <w:rPr>
                <w:rFonts w:ascii="Arial" w:cs="Arial" w:eastAsia="Arial" w:hAnsi="Arial"/>
                <w:sz w:val="20"/>
                <w:szCs w:val="20"/>
                <w:rtl w:val="0"/>
              </w:rPr>
              <w:t xml:space="preserve">Los animales como seres sintientes: semejanzas y diferencias con los seres vivos no sintientes.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8">
            <w:pPr>
              <w:spacing w:after="240" w:before="240" w:lineRule="auto"/>
              <w:ind w:left="4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1.1, 1.2, 1.3</w:t>
            </w:r>
          </w:p>
          <w:p w:rsidR="00000000" w:rsidDel="00000000" w:rsidP="00000000" w:rsidRDefault="00000000" w:rsidRPr="00000000" w14:paraId="000000A9">
            <w:pPr>
              <w:spacing w:after="240" w:before="240" w:lineRule="auto"/>
              <w:ind w:left="4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2.1,2.2,2.3</w:t>
            </w:r>
          </w:p>
          <w:p w:rsidR="00000000" w:rsidDel="00000000" w:rsidP="00000000" w:rsidRDefault="00000000" w:rsidRPr="00000000" w14:paraId="000000AA">
            <w:pPr>
              <w:spacing w:after="240" w:before="240" w:lineRule="auto"/>
              <w:ind w:left="4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3.1,3.2,3.3, 3.4, 3.5</w:t>
            </w:r>
          </w:p>
          <w:p w:rsidR="00000000" w:rsidDel="00000000" w:rsidP="00000000" w:rsidRDefault="00000000" w:rsidRPr="00000000" w14:paraId="000000AB">
            <w:pPr>
              <w:spacing w:after="240" w:before="240" w:lineRule="auto"/>
              <w:ind w:left="4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4.1</w:t>
            </w:r>
          </w:p>
          <w:p w:rsidR="00000000" w:rsidDel="00000000" w:rsidP="00000000" w:rsidRDefault="00000000" w:rsidRPr="00000000" w14:paraId="000000AC">
            <w:pPr>
              <w:spacing w:after="240" w:before="240" w:lineRule="auto"/>
              <w:ind w:left="4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D">
            <w:pPr>
              <w:spacing w:after="240" w:before="240" w:lineRule="auto"/>
              <w:ind w:left="4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U.D. 3, 4, 5, 6, 7</w:t>
            </w:r>
          </w:p>
        </w:tc>
      </w:tr>
      <w:tr>
        <w:trPr>
          <w:cantSplit w:val="0"/>
          <w:trHeight w:val="485"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E">
            <w:pPr>
              <w:spacing w:after="240" w:before="240" w:lineRule="auto"/>
              <w:ind w:left="420"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 Cuerpo humano</w:t>
            </w:r>
          </w:p>
        </w:tc>
      </w:tr>
      <w:tr>
        <w:trPr>
          <w:cantSplit w:val="0"/>
          <w:trHeight w:val="1565"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1">
            <w:pPr>
              <w:spacing w:after="240" w:before="240" w:lineRule="auto"/>
              <w:ind w:left="420" w:firstLine="0"/>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En este curso se trabajará la función de nutrición en el ser humano, dejando las funciones de relación y reproducción para 3º de ESO. Anatomía y fisiología básicas de aparatos digestivo, respiratorio, circulatorio y excretor. Resolución de cuestiones y problemas prácticos sencillos relacionados con la función de nutrición.</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4">
            <w:pPr>
              <w:spacing w:after="240" w:before="240" w:lineRule="auto"/>
              <w:ind w:left="42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Conocimientos, destrezas y actitudes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5">
            <w:pPr>
              <w:spacing w:after="240" w:before="240" w:lineRule="auto"/>
              <w:ind w:left="42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Crit. Eval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6">
            <w:pPr>
              <w:spacing w:after="240" w:before="240" w:lineRule="auto"/>
              <w:ind w:left="42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Unidades didácticas</w:t>
            </w:r>
          </w:p>
        </w:tc>
      </w:tr>
      <w:tr>
        <w:trPr>
          <w:cantSplit w:val="0"/>
          <w:trHeight w:val="22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7">
            <w:pPr>
              <w:numPr>
                <w:ilvl w:val="0"/>
                <w:numId w:val="16"/>
              </w:numPr>
              <w:spacing w:before="240"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Importancia de la función de nutrición. Los aparatos que participan en ella.</w:t>
            </w:r>
          </w:p>
          <w:p w:rsidR="00000000" w:rsidDel="00000000" w:rsidP="00000000" w:rsidRDefault="00000000" w:rsidRPr="00000000" w14:paraId="000000B8">
            <w:pPr>
              <w:numPr>
                <w:ilvl w:val="0"/>
                <w:numId w:val="16"/>
              </w:numPr>
              <w:spacing w:after="240"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Anatomía y fisiología básicas de los aparatos digestivo, respiratorio, circulatorio, excretor y reproductor.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9">
            <w:pPr>
              <w:spacing w:after="240" w:before="240" w:lineRule="auto"/>
              <w:ind w:left="4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1.1, 1.2, 1.3</w:t>
            </w:r>
          </w:p>
          <w:p w:rsidR="00000000" w:rsidDel="00000000" w:rsidP="00000000" w:rsidRDefault="00000000" w:rsidRPr="00000000" w14:paraId="000000BA">
            <w:pPr>
              <w:spacing w:after="240" w:before="240" w:lineRule="auto"/>
              <w:ind w:left="4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2.1, 2.2.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B">
            <w:pPr>
              <w:spacing w:after="240" w:before="240" w:lineRule="auto"/>
              <w:ind w:left="4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U.D. 9, 10, 11</w:t>
            </w:r>
          </w:p>
        </w:tc>
      </w:tr>
      <w:tr>
        <w:trPr>
          <w:cantSplit w:val="0"/>
          <w:trHeight w:val="485"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C">
            <w:pPr>
              <w:spacing w:after="240" w:before="240" w:lineRule="auto"/>
              <w:ind w:left="420"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 Hábitos saludables</w:t>
            </w:r>
          </w:p>
        </w:tc>
      </w:tr>
      <w:tr>
        <w:trPr>
          <w:cantSplit w:val="0"/>
          <w:trHeight w:val="1835"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F">
            <w:pPr>
              <w:spacing w:after="240" w:before="240" w:lineRule="auto"/>
              <w:ind w:left="420" w:firstLine="0"/>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Introducción a los conceptos básicos de la alimentación y la nutrición. Análisis y valoración de la importancia de una dieta saludable. Los alimentos y sus nutrientes. Hábitos alimenticios saludables. Inicio en el uso responsable de las nuevas tecnologías, higiene del sueño y postura corporal correcta y organización del trabajo. Todo ello encaminado a la conservación de la salud física, mental y social del alumnado.</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2">
            <w:pPr>
              <w:spacing w:after="240" w:before="240" w:lineRule="auto"/>
              <w:ind w:left="42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Conocimientos, destrezas y actitudes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3">
            <w:pPr>
              <w:spacing w:after="240" w:before="240" w:lineRule="auto"/>
              <w:ind w:left="42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Crit. Eval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4">
            <w:pPr>
              <w:spacing w:after="240" w:before="240" w:lineRule="auto"/>
              <w:ind w:left="42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Unidades didácticas</w:t>
            </w:r>
          </w:p>
        </w:tc>
      </w:tr>
      <w:tr>
        <w:trPr>
          <w:cantSplit w:val="0"/>
          <w:trHeight w:val="35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5">
            <w:pPr>
              <w:numPr>
                <w:ilvl w:val="0"/>
                <w:numId w:val="13"/>
              </w:numPr>
              <w:spacing w:before="240"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Características y elementos propios de una dieta saludable y su importancia.</w:t>
            </w:r>
          </w:p>
          <w:p w:rsidR="00000000" w:rsidDel="00000000" w:rsidP="00000000" w:rsidRDefault="00000000" w:rsidRPr="00000000" w14:paraId="000000C6">
            <w:pPr>
              <w:numPr>
                <w:ilvl w:val="0"/>
                <w:numId w:val="13"/>
              </w:numPr>
              <w:spacing w:after="240"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Los hábitos saludables: su importancia en la conservación de la salud física, mental y social (higiene del sueño, hábitos posturales, uso responsable de las nuevas tecnologías, actividad física, autorregulación emocional, cuidado y corresponsabilidad, etc.).</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7">
            <w:pPr>
              <w:spacing w:after="240" w:before="240" w:lineRule="auto"/>
              <w:ind w:left="4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1.1, 1.2, 1.3</w:t>
            </w:r>
          </w:p>
          <w:p w:rsidR="00000000" w:rsidDel="00000000" w:rsidP="00000000" w:rsidRDefault="00000000" w:rsidRPr="00000000" w14:paraId="000000C8">
            <w:pPr>
              <w:spacing w:after="240" w:before="240" w:lineRule="auto"/>
              <w:ind w:left="4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2.1,2.2, </w:t>
            </w:r>
          </w:p>
          <w:p w:rsidR="00000000" w:rsidDel="00000000" w:rsidP="00000000" w:rsidRDefault="00000000" w:rsidRPr="00000000" w14:paraId="000000C9">
            <w:pPr>
              <w:spacing w:after="240" w:before="240" w:lineRule="auto"/>
              <w:ind w:left="4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3.3,3.4,3.5</w:t>
            </w:r>
          </w:p>
          <w:p w:rsidR="00000000" w:rsidDel="00000000" w:rsidP="00000000" w:rsidRDefault="00000000" w:rsidRPr="00000000" w14:paraId="000000CA">
            <w:pPr>
              <w:spacing w:after="240" w:before="240" w:lineRule="auto"/>
              <w:ind w:left="4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4.1</w:t>
            </w:r>
          </w:p>
          <w:p w:rsidR="00000000" w:rsidDel="00000000" w:rsidP="00000000" w:rsidRDefault="00000000" w:rsidRPr="00000000" w14:paraId="000000CB">
            <w:pPr>
              <w:spacing w:after="240" w:before="240" w:lineRule="auto"/>
              <w:ind w:left="4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5.3</w:t>
            </w:r>
          </w:p>
          <w:p w:rsidR="00000000" w:rsidDel="00000000" w:rsidP="00000000" w:rsidRDefault="00000000" w:rsidRPr="00000000" w14:paraId="000000CC">
            <w:pPr>
              <w:spacing w:after="240" w:before="240" w:lineRule="auto"/>
              <w:ind w:left="4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D">
            <w:pPr>
              <w:spacing w:after="240" w:before="240" w:lineRule="auto"/>
              <w:ind w:left="4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U.D. 9 ,10,11</w:t>
            </w:r>
          </w:p>
        </w:tc>
      </w:tr>
      <w:tr>
        <w:trPr>
          <w:cantSplit w:val="0"/>
          <w:trHeight w:val="485"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E">
            <w:pPr>
              <w:spacing w:after="240" w:before="240" w:lineRule="auto"/>
              <w:ind w:left="420"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 Salud y enfermedad</w:t>
            </w:r>
          </w:p>
        </w:tc>
      </w:tr>
      <w:tr>
        <w:trPr>
          <w:cantSplit w:val="0"/>
          <w:trHeight w:val="1565"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1">
            <w:pPr>
              <w:spacing w:after="240" w:before="240" w:lineRule="auto"/>
              <w:ind w:left="420" w:firstLine="0"/>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Introducción a los microorganismos patógenos. Enfermedades infecciosas y no infecciosas en base a su causa. Higiene y prevención de enfermedades. Medidas y tratamientos para enfermedades infecciosas.</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4">
            <w:pPr>
              <w:spacing w:after="240" w:before="240" w:lineRule="auto"/>
              <w:ind w:left="42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Conocimientos, destrezas y actitudes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5">
            <w:pPr>
              <w:spacing w:after="240" w:before="240" w:lineRule="auto"/>
              <w:ind w:left="42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Crit. Eval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6">
            <w:pPr>
              <w:spacing w:after="240" w:before="240" w:lineRule="auto"/>
              <w:ind w:left="42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Unidades didácticas</w:t>
            </w:r>
          </w:p>
        </w:tc>
      </w:tr>
      <w:tr>
        <w:trPr>
          <w:cantSplit w:val="0"/>
          <w:trHeight w:val="565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7">
            <w:pPr>
              <w:numPr>
                <w:ilvl w:val="0"/>
                <w:numId w:val="3"/>
              </w:numPr>
              <w:spacing w:after="240" w:before="240" w:lineRule="auto"/>
              <w:ind w:left="3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Concepto de enfermedades infecciosas y no infecciosas: diferenciación según su etiología.</w:t>
            </w:r>
          </w:p>
          <w:p w:rsidR="00000000" w:rsidDel="00000000" w:rsidP="00000000" w:rsidRDefault="00000000" w:rsidRPr="00000000" w14:paraId="000000D8">
            <w:pPr>
              <w:widowControl w:val="1"/>
              <w:numPr>
                <w:ilvl w:val="0"/>
                <w:numId w:val="3"/>
              </w:numPr>
              <w:tabs>
                <w:tab w:val="left" w:leader="none" w:pos="227"/>
              </w:tabs>
              <w:ind w:left="3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Medidas de prevención y tratamientos de las enfermedades infecciosas en función de su agente causal y la importancia del uso adecuado de los antibióticos.</w:t>
            </w:r>
          </w:p>
          <w:p w:rsidR="00000000" w:rsidDel="00000000" w:rsidP="00000000" w:rsidRDefault="00000000" w:rsidRPr="00000000" w14:paraId="000000D9">
            <w:pPr>
              <w:widowControl w:val="1"/>
              <w:numPr>
                <w:ilvl w:val="0"/>
                <w:numId w:val="3"/>
              </w:numPr>
              <w:tabs>
                <w:tab w:val="left" w:leader="none" w:pos="227"/>
              </w:tabs>
              <w:ind w:left="3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Analizar la relación entre nuestra salud y el estado de conservación del medio ambiente: salud ambiental.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A">
            <w:pPr>
              <w:spacing w:after="240" w:before="240" w:lineRule="auto"/>
              <w:ind w:left="4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1.1,1.2,1.3</w:t>
            </w:r>
          </w:p>
          <w:p w:rsidR="00000000" w:rsidDel="00000000" w:rsidP="00000000" w:rsidRDefault="00000000" w:rsidRPr="00000000" w14:paraId="000000DB">
            <w:pPr>
              <w:spacing w:after="240" w:before="240" w:lineRule="auto"/>
              <w:ind w:left="4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2.1,2.2</w:t>
            </w:r>
          </w:p>
          <w:p w:rsidR="00000000" w:rsidDel="00000000" w:rsidP="00000000" w:rsidRDefault="00000000" w:rsidRPr="00000000" w14:paraId="000000DC">
            <w:pPr>
              <w:spacing w:after="240" w:before="240" w:lineRule="auto"/>
              <w:ind w:left="4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3.3,3.4,3.5</w:t>
            </w:r>
          </w:p>
          <w:p w:rsidR="00000000" w:rsidDel="00000000" w:rsidP="00000000" w:rsidRDefault="00000000" w:rsidRPr="00000000" w14:paraId="000000DD">
            <w:pPr>
              <w:spacing w:after="240" w:before="240" w:lineRule="auto"/>
              <w:ind w:left="4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4.1</w:t>
            </w:r>
          </w:p>
          <w:p w:rsidR="00000000" w:rsidDel="00000000" w:rsidP="00000000" w:rsidRDefault="00000000" w:rsidRPr="00000000" w14:paraId="000000DE">
            <w:pPr>
              <w:spacing w:after="240" w:before="240" w:lineRule="auto"/>
              <w:ind w:lef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5.3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F">
            <w:pPr>
              <w:spacing w:after="240" w:before="240" w:lineRule="auto"/>
              <w:ind w:left="4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U.D.  9, 10, 11</w:t>
            </w:r>
          </w:p>
        </w:tc>
      </w:tr>
    </w:tbl>
    <w:p w:rsidR="00000000" w:rsidDel="00000000" w:rsidP="00000000" w:rsidRDefault="00000000" w:rsidRPr="00000000" w14:paraId="000000E0">
      <w:pPr>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E1">
      <w:pPr>
        <w:spacing w:after="240" w:before="240" w:lineRule="auto"/>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Temporalización de las unidades didácticas</w:t>
      </w:r>
    </w:p>
    <w:p w:rsidR="00000000" w:rsidDel="00000000" w:rsidP="00000000" w:rsidRDefault="00000000" w:rsidRPr="00000000" w14:paraId="000000E2">
      <w:pPr>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bl>
      <w:tblPr>
        <w:tblStyle w:val="Table8"/>
        <w:tblW w:w="84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30"/>
        <w:gridCol w:w="6300"/>
        <w:tblGridChange w:id="0">
          <w:tblGrid>
            <w:gridCol w:w="2130"/>
            <w:gridCol w:w="6300"/>
          </w:tblGrid>
        </w:tblGridChange>
      </w:tblGrid>
      <w:tr>
        <w:trPr>
          <w:cantSplit w:val="0"/>
          <w:trHeight w:val="150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3">
            <w:pPr>
              <w:spacing w:after="240" w:before="240" w:lineRule="auto"/>
              <w:ind w:left="4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1ª Evaluación</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4">
            <w:pPr>
              <w:spacing w:after="240" w:before="240" w:lineRule="auto"/>
              <w:ind w:left="4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U.D. 3. La biosfera</w:t>
            </w:r>
          </w:p>
          <w:p w:rsidR="00000000" w:rsidDel="00000000" w:rsidP="00000000" w:rsidRDefault="00000000" w:rsidRPr="00000000" w14:paraId="000000E5">
            <w:pPr>
              <w:spacing w:after="240" w:before="240" w:lineRule="auto"/>
              <w:ind w:left="4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U.D. 4. Reinos hongos, protoctistas y moneras</w:t>
            </w:r>
          </w:p>
          <w:p w:rsidR="00000000" w:rsidDel="00000000" w:rsidP="00000000" w:rsidRDefault="00000000" w:rsidRPr="00000000" w14:paraId="000000E6">
            <w:pPr>
              <w:spacing w:after="240" w:before="240" w:lineRule="auto"/>
              <w:ind w:left="4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U.D. 5. Reino plantas</w:t>
            </w:r>
          </w:p>
          <w:p w:rsidR="00000000" w:rsidDel="00000000" w:rsidP="00000000" w:rsidRDefault="00000000" w:rsidRPr="00000000" w14:paraId="000000E7">
            <w:pPr>
              <w:spacing w:after="240" w:before="240" w:lineRule="auto"/>
              <w:ind w:left="4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U.D. 6. El reino Animales. Animales invertebrados</w:t>
            </w:r>
          </w:p>
        </w:tc>
      </w:tr>
      <w:tr>
        <w:trPr>
          <w:cantSplit w:val="0"/>
          <w:trHeight w:val="24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8">
            <w:pPr>
              <w:spacing w:after="240" w:before="240" w:lineRule="auto"/>
              <w:ind w:left="4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2ª Evaluación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9">
            <w:pPr>
              <w:spacing w:after="240" w:before="240" w:lineRule="auto"/>
              <w:ind w:lef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U.D. 7. El reino Animales. Animales vertebrados</w:t>
            </w:r>
          </w:p>
          <w:p w:rsidR="00000000" w:rsidDel="00000000" w:rsidP="00000000" w:rsidRDefault="00000000" w:rsidRPr="00000000" w14:paraId="000000EA">
            <w:pPr>
              <w:spacing w:after="240" w:before="240" w:lineRule="auto"/>
              <w:ind w:left="4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U.D. 9. La dieta y los hábitos saludables</w:t>
            </w:r>
          </w:p>
          <w:p w:rsidR="00000000" w:rsidDel="00000000" w:rsidP="00000000" w:rsidRDefault="00000000" w:rsidRPr="00000000" w14:paraId="000000EB">
            <w:pPr>
              <w:spacing w:after="240" w:before="240" w:lineRule="auto"/>
              <w:ind w:left="4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U.D. 10. La circulación y la digestión</w:t>
            </w:r>
          </w:p>
          <w:p w:rsidR="00000000" w:rsidDel="00000000" w:rsidP="00000000" w:rsidRDefault="00000000" w:rsidRPr="00000000" w14:paraId="000000EC">
            <w:pPr>
              <w:spacing w:after="240" w:before="240" w:lineRule="auto"/>
              <w:ind w:left="4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U.D. 11. La respiración y la excreción</w:t>
            </w:r>
          </w:p>
        </w:tc>
      </w:tr>
      <w:tr>
        <w:trPr>
          <w:cantSplit w:val="0"/>
          <w:trHeight w:val="15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D">
            <w:pPr>
              <w:spacing w:after="240" w:before="240" w:lineRule="auto"/>
              <w:ind w:left="4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3ª Evaluación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E">
            <w:pPr>
              <w:spacing w:after="240" w:before="240" w:lineRule="auto"/>
              <w:ind w:left="4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U.D. 1. La geosfera</w:t>
            </w:r>
          </w:p>
          <w:p w:rsidR="00000000" w:rsidDel="00000000" w:rsidP="00000000" w:rsidRDefault="00000000" w:rsidRPr="00000000" w14:paraId="000000EF">
            <w:pPr>
              <w:spacing w:after="240" w:before="240" w:lineRule="auto"/>
              <w:ind w:left="4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U.D. 2. La atmósfera y la hidrosfera</w:t>
            </w:r>
          </w:p>
          <w:p w:rsidR="00000000" w:rsidDel="00000000" w:rsidP="00000000" w:rsidRDefault="00000000" w:rsidRPr="00000000" w14:paraId="000000F0">
            <w:pPr>
              <w:spacing w:after="240" w:before="240" w:lineRule="auto"/>
              <w:ind w:left="4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U.D. 8. Ecosistemas</w:t>
            </w:r>
          </w:p>
        </w:tc>
      </w:tr>
    </w:tbl>
    <w:p w:rsidR="00000000" w:rsidDel="00000000" w:rsidP="00000000" w:rsidRDefault="00000000" w:rsidRPr="00000000" w14:paraId="000000F1">
      <w:pPr>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F2">
      <w:pPr>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3">
      <w:pPr>
        <w:keepNext w:val="1"/>
        <w:keepLines w:val="1"/>
        <w:pageBreakBefore w:val="0"/>
        <w:widowControl w:val="1"/>
        <w:numPr>
          <w:ilvl w:val="0"/>
          <w:numId w:val="12"/>
        </w:numPr>
        <w:pBdr>
          <w:top w:space="0" w:sz="0" w:val="nil"/>
          <w:left w:space="0" w:sz="0" w:val="nil"/>
          <w:bottom w:space="0" w:sz="0" w:val="nil"/>
          <w:right w:space="0" w:sz="0" w:val="nil"/>
          <w:between w:space="0" w:sz="0" w:val="nil"/>
        </w:pBdr>
        <w:shd w:fill="auto" w:val="clear"/>
        <w:spacing w:after="40" w:before="240" w:line="240" w:lineRule="auto"/>
        <w:ind w:left="360" w:right="0" w:hanging="360"/>
        <w:jc w:val="both"/>
        <w:rPr>
          <w:rFonts w:ascii="Arial" w:cs="Arial" w:eastAsia="Arial" w:hAnsi="Arial"/>
          <w:b w:val="1"/>
          <w:i w:val="0"/>
          <w:smallCaps w:val="0"/>
          <w:strike w:val="0"/>
          <w:color w:val="000000"/>
          <w:sz w:val="24"/>
          <w:szCs w:val="24"/>
          <w:u w:val="single"/>
          <w:shd w:fill="auto" w:val="clear"/>
          <w:vertAlign w:val="baseline"/>
        </w:rPr>
      </w:pPr>
      <w:bookmarkStart w:colFirst="0" w:colLast="0" w:name="_heading=h.35nkun2" w:id="2"/>
      <w:bookmarkEnd w:id="2"/>
      <w:r w:rsidDel="00000000" w:rsidR="00000000" w:rsidRPr="00000000">
        <w:br w:type="page"/>
      </w:r>
      <w:r w:rsidDel="00000000" w:rsidR="00000000" w:rsidRPr="00000000">
        <w:rPr>
          <w:rFonts w:ascii="Open Sans" w:cs="Open Sans" w:eastAsia="Open Sans" w:hAnsi="Open Sans"/>
          <w:b w:val="1"/>
          <w:i w:val="0"/>
          <w:smallCaps w:val="0"/>
          <w:strike w:val="0"/>
          <w:color w:val="222222"/>
          <w:sz w:val="23"/>
          <w:szCs w:val="23"/>
          <w:u w:val="single"/>
          <w:shd w:fill="auto" w:val="clear"/>
          <w:vertAlign w:val="baseline"/>
          <w:rtl w:val="0"/>
        </w:rPr>
        <w:t xml:space="preserve">Procedimientos e instrumentos de evaluación, con especial atención al carácter formativo de la evaluación y a su vinculación con los criterios de evaluación</w:t>
      </w:r>
      <w:r w:rsidDel="00000000" w:rsidR="00000000" w:rsidRPr="00000000">
        <w:rPr>
          <w:rtl w:val="0"/>
        </w:rPr>
      </w:r>
    </w:p>
    <w:p w:rsidR="00000000" w:rsidDel="00000000" w:rsidP="00000000" w:rsidRDefault="00000000" w:rsidRPr="00000000" w14:paraId="000000F4">
      <w:pPr>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5">
      <w:pPr>
        <w:spacing w:after="240" w:before="240" w:lineRule="auto"/>
        <w:ind w:left="566"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La evaluación del alumnado será integradora, continua y formativa, y tendrá en cuenta el grado de desarrollo de las competencias clave y su progreso en el conjunto de los procesos de aprendizaje.</w:t>
      </w:r>
    </w:p>
    <w:p w:rsidR="00000000" w:rsidDel="00000000" w:rsidP="00000000" w:rsidRDefault="00000000" w:rsidRPr="00000000" w14:paraId="000000F6">
      <w:pPr>
        <w:spacing w:after="240" w:before="240" w:lineRule="auto"/>
        <w:ind w:left="566"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En relación con las finalidades relacionadas con el seguimiento del proceso de enseñanza-aprendizaje, se distinguen cuatro acepciones de evaluación (diagnóstica, formativa, sumativa y formadora) que proporcionan información en distintos momentos de la actuación docente.</w:t>
      </w:r>
    </w:p>
    <w:p w:rsidR="00000000" w:rsidDel="00000000" w:rsidP="00000000" w:rsidRDefault="00000000" w:rsidRPr="00000000" w14:paraId="000000F7">
      <w:pPr>
        <w:spacing w:after="240" w:before="240" w:lineRule="auto"/>
        <w:ind w:left="566"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La evaluación cumple distintas funciones en los distintos momentos de este proceso. Por un lado, informar al profesorado acerca de la situación inicial del alumnado (evaluación inicial o diagnóstica) y de la evolución en su aprendizaje a lo largo de todo el proceso (evaluación formativa). Esta información es imprescindible para la planificación y (re)orientación del proceso de enseñanza-aprendizaje. Además, la evaluación sumativa facilita información sobre los resultados finales del proceso de enseñanza-aprendizaje. Y, por último, también regula el proceso de aprendizaje del alumnado. La evaluación formativa permite al profesorado regular sobre la marcha el proceso de enseñanza/aprendizaje. Dando un paso más, en las estrategias en las que el propio alumnado desarrolla su aprendizaje de forma progresivamente autónoma (modelos didácticos de autorregulación del aprendizaje) la evaluación es una pieza clave para la construcción del conocimiento. Se habla en estos casos de evaluación formadora, y adquieren importancia la autoevaluación y la coevaluación.</w:t>
      </w:r>
    </w:p>
    <w:p w:rsidR="00000000" w:rsidDel="00000000" w:rsidP="00000000" w:rsidRDefault="00000000" w:rsidRPr="00000000" w14:paraId="000000F8">
      <w:pPr>
        <w:spacing w:after="240" w:before="240" w:lineRule="auto"/>
        <w:ind w:left="566"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La información que proporciona la evaluación sirve para que el profesor disponga de suficientes datos relevantes, con el fin de analizar críticamente su propia intervención educativa y tomar decisiones al respecto. Es importante realizar una evaluación de la práctica docente.</w:t>
      </w:r>
    </w:p>
    <w:p w:rsidR="00000000" w:rsidDel="00000000" w:rsidP="00000000" w:rsidRDefault="00000000" w:rsidRPr="00000000" w14:paraId="000000F9">
      <w:pPr>
        <w:spacing w:after="240" w:before="240" w:lineRule="auto"/>
        <w:ind w:left="566"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La recogida de la información para evaluar el aprendizaje de los alumnos se llevará a cabo mediante los siguientes métodos e instrumentos de evaluación:</w:t>
      </w:r>
    </w:p>
    <w:p w:rsidR="00000000" w:rsidDel="00000000" w:rsidP="00000000" w:rsidRDefault="00000000" w:rsidRPr="00000000" w14:paraId="000000FA">
      <w:pPr>
        <w:spacing w:after="240" w:before="240" w:lineRule="auto"/>
        <w:ind w:left="566" w:firstLine="0"/>
        <w:jc w:val="both"/>
        <w:rPr>
          <w:rFonts w:ascii="Open Sans" w:cs="Open Sans" w:eastAsia="Open Sans" w:hAnsi="Open Sans"/>
          <w:sz w:val="23"/>
          <w:szCs w:val="23"/>
        </w:rPr>
      </w:pPr>
      <w:r w:rsidDel="00000000" w:rsidR="00000000" w:rsidRPr="00000000">
        <w:rPr>
          <w:rtl w:val="0"/>
        </w:rPr>
      </w:r>
    </w:p>
    <w:sdt>
      <w:sdtPr>
        <w:lock w:val="contentLocked"/>
        <w:id w:val="1564546074"/>
        <w:tag w:val="goog_rdk_0"/>
      </w:sdtPr>
      <w:sdtContent>
        <w:tbl>
          <w:tblPr>
            <w:tblStyle w:val="Table9"/>
            <w:tblW w:w="9073.0" w:type="dxa"/>
            <w:jc w:val="left"/>
            <w:tblInd w:w="56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6.5"/>
            <w:gridCol w:w="4536.5"/>
            <w:tblGridChange w:id="0">
              <w:tblGrid>
                <w:gridCol w:w="4536.5"/>
                <w:gridCol w:w="453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PROCEDIMIENTOS DE EVALUACIÓN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INSTRUMENTOS DE EVALUACIÓN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Análisis de los resultados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Pruebas escritas con preguntas de concepto, de desarrollo,de interpretación,de respuesta alternativa,de selección múltiple,de ordenación,de emparejamiento,etc.</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Exposición orales individuales y grupales.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Observación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Lista de cotejo</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Registro anecdotico</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Diario  de clase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Análisis del desempeño</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Informes de prácticas de laboratorio</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Trabajos búsqueda de información</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Proyectos</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Mapas conceptuales</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Ejercicios</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Infografías</w:t>
                </w:r>
              </w:p>
            </w:tc>
          </w:tr>
        </w:tbl>
      </w:sdtContent>
    </w:sdt>
    <w:p w:rsidR="00000000" w:rsidDel="00000000" w:rsidP="00000000" w:rsidRDefault="00000000" w:rsidRPr="00000000" w14:paraId="0000010B">
      <w:pPr>
        <w:spacing w:after="240" w:lineRule="auto"/>
        <w:ind w:left="0" w:firstLine="0"/>
        <w:jc w:val="both"/>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10C">
      <w:pPr>
        <w:spacing w:after="240" w:before="240" w:lineRule="auto"/>
        <w:ind w:left="566"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Como se ha mencionado, la evaluación no sólo debe ser formativa sino también formadora. Mediante la resolución en clase de las actividades (tareas, prácticas, pruebas escritas, etc.) tanto por parte del profesor como del grupo clase junto con la resolución de dudas y el plantear tareas de síntesis y refuerzo, se pretende la autorregulación del aprendizaje del alumno y su autoevaluación otorgándole al proceso de evaluación su carácter formador.</w:t>
      </w:r>
    </w:p>
    <w:p w:rsidR="00000000" w:rsidDel="00000000" w:rsidP="00000000" w:rsidRDefault="00000000" w:rsidRPr="00000000" w14:paraId="0000010D">
      <w:pPr>
        <w:jc w:val="both"/>
        <w:rPr>
          <w:rFonts w:ascii="Arial" w:cs="Arial" w:eastAsia="Arial" w:hAnsi="Arial"/>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0E">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F">
      <w:pPr>
        <w:keepNext w:val="1"/>
        <w:widowControl w:val="1"/>
        <w:numPr>
          <w:ilvl w:val="0"/>
          <w:numId w:val="12"/>
        </w:numPr>
        <w:pBdr>
          <w:top w:space="0" w:sz="0" w:val="nil"/>
          <w:left w:space="0" w:sz="0" w:val="nil"/>
          <w:bottom w:space="0" w:sz="0" w:val="nil"/>
          <w:right w:space="0" w:sz="0" w:val="nil"/>
          <w:between w:space="0" w:sz="0" w:val="nil"/>
        </w:pBdr>
        <w:ind w:left="360" w:hanging="360"/>
        <w:jc w:val="both"/>
        <w:rPr>
          <w:rFonts w:ascii="Open Sans" w:cs="Open Sans" w:eastAsia="Open Sans" w:hAnsi="Open Sans"/>
          <w:b w:val="1"/>
          <w:color w:val="222222"/>
          <w:sz w:val="23"/>
          <w:szCs w:val="23"/>
          <w:u w:val="single"/>
        </w:rPr>
      </w:pPr>
      <w:bookmarkStart w:colFirst="0" w:colLast="0" w:name="_heading=h.44sinio" w:id="3"/>
      <w:bookmarkEnd w:id="3"/>
      <w:r w:rsidDel="00000000" w:rsidR="00000000" w:rsidRPr="00000000">
        <w:rPr>
          <w:rFonts w:ascii="Open Sans" w:cs="Open Sans" w:eastAsia="Open Sans" w:hAnsi="Open Sans"/>
          <w:b w:val="1"/>
          <w:color w:val="222222"/>
          <w:sz w:val="23"/>
          <w:szCs w:val="23"/>
          <w:u w:val="single"/>
          <w:rtl w:val="0"/>
        </w:rPr>
        <w:t xml:space="preserve">Criterios de calificación</w:t>
      </w:r>
    </w:p>
    <w:p w:rsidR="00000000" w:rsidDel="00000000" w:rsidP="00000000" w:rsidRDefault="00000000" w:rsidRPr="00000000" w14:paraId="00000110">
      <w:pPr>
        <w:spacing w:after="240" w:before="240" w:lineRule="auto"/>
        <w:ind w:left="425" w:firstLine="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Durante las evaluaciones la calificación se obtendrá de la siguiente forma:</w:t>
      </w:r>
    </w:p>
    <w:p w:rsidR="00000000" w:rsidDel="00000000" w:rsidP="00000000" w:rsidRDefault="00000000" w:rsidRPr="00000000" w14:paraId="00000111">
      <w:pPr>
        <w:numPr>
          <w:ilvl w:val="0"/>
          <w:numId w:val="17"/>
        </w:numPr>
        <w:ind w:left="720" w:hanging="360"/>
        <w:rPr>
          <w:rFonts w:ascii="Open Sans" w:cs="Open Sans" w:eastAsia="Open Sans" w:hAnsi="Open Sans"/>
          <w:sz w:val="23"/>
          <w:szCs w:val="23"/>
        </w:rPr>
      </w:pPr>
      <w:r w:rsidDel="00000000" w:rsidR="00000000" w:rsidRPr="00000000">
        <w:rPr>
          <w:rFonts w:ascii="Open Sans" w:cs="Open Sans" w:eastAsia="Open Sans" w:hAnsi="Open Sans"/>
          <w:b w:val="1"/>
          <w:sz w:val="23"/>
          <w:szCs w:val="23"/>
          <w:rtl w:val="0"/>
        </w:rPr>
        <w:t xml:space="preserve">INTERÉS, TRABAJO DIARIO EN CLASE, BLOCK INDIVIDUAL Y OTROS ESCRITOS: 40%</w:t>
      </w:r>
    </w:p>
    <w:p w:rsidR="00000000" w:rsidDel="00000000" w:rsidP="00000000" w:rsidRDefault="00000000" w:rsidRPr="00000000" w14:paraId="00000112">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b w:val="0"/>
          <w:i w:val="0"/>
          <w:smallCaps w:val="0"/>
          <w:strike w:val="0"/>
          <w:color w:val="000000"/>
          <w:sz w:val="23"/>
          <w:szCs w:val="23"/>
          <w:u w:val="none"/>
          <w:shd w:fill="auto" w:val="clear"/>
          <w:vertAlign w:val="baseline"/>
        </w:rPr>
      </w:pPr>
      <w:r w:rsidDel="00000000" w:rsidR="00000000" w:rsidRPr="00000000">
        <w:rPr>
          <w:rFonts w:ascii="Open Sans" w:cs="Open Sans" w:eastAsia="Open Sans" w:hAnsi="Open Sans"/>
          <w:b w:val="0"/>
          <w:i w:val="0"/>
          <w:smallCaps w:val="0"/>
          <w:strike w:val="0"/>
          <w:color w:val="000000"/>
          <w:sz w:val="23"/>
          <w:szCs w:val="23"/>
          <w:u w:val="none"/>
          <w:shd w:fill="auto" w:val="clear"/>
          <w:vertAlign w:val="baseline"/>
          <w:rtl w:val="0"/>
        </w:rPr>
        <w:t xml:space="preserve">Interés por la materia, atención a las explicaciones, intervenciones razonadas, respuestas a preguntas, puntualidad, seguimiento de normas, relaciones dentro de la clase, cuidado de los materiales y de las instalaciones, justificación de las faltas de asistencia a clase y exámenes, etc.</w:t>
      </w:r>
    </w:p>
    <w:p w:rsidR="00000000" w:rsidDel="00000000" w:rsidP="00000000" w:rsidRDefault="00000000" w:rsidRPr="00000000" w14:paraId="00000113">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b w:val="0"/>
          <w:i w:val="0"/>
          <w:smallCaps w:val="0"/>
          <w:strike w:val="0"/>
          <w:color w:val="000000"/>
          <w:sz w:val="23"/>
          <w:szCs w:val="23"/>
          <w:u w:val="none"/>
          <w:shd w:fill="auto" w:val="clear"/>
          <w:vertAlign w:val="baseline"/>
        </w:rPr>
      </w:pPr>
      <w:r w:rsidDel="00000000" w:rsidR="00000000" w:rsidRPr="00000000">
        <w:rPr>
          <w:rFonts w:ascii="Open Sans" w:cs="Open Sans" w:eastAsia="Open Sans" w:hAnsi="Open Sans"/>
          <w:b w:val="0"/>
          <w:i w:val="0"/>
          <w:smallCaps w:val="0"/>
          <w:strike w:val="0"/>
          <w:color w:val="000000"/>
          <w:sz w:val="23"/>
          <w:szCs w:val="23"/>
          <w:u w:val="none"/>
          <w:shd w:fill="auto" w:val="clear"/>
          <w:vertAlign w:val="baseline"/>
          <w:rtl w:val="0"/>
        </w:rPr>
        <w:t xml:space="preserve">Presentación limpia y clara, corrección en la resolución de ejercicios y problemas planteados, realización diaria de las tareas encomendadas, realización, en tiempo y forma, de otros trabajos (presenciales o telemáticos por G-Classroom): Informes, proyectos, exposiciones, reseñas, resúmenes de prácticas, trabajos voluntarios, etc.</w:t>
      </w:r>
    </w:p>
    <w:p w:rsidR="00000000" w:rsidDel="00000000" w:rsidP="00000000" w:rsidRDefault="00000000" w:rsidRPr="00000000" w14:paraId="00000114">
      <w:pPr>
        <w:ind w:left="720" w:firstLine="0"/>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115">
      <w:pPr>
        <w:numPr>
          <w:ilvl w:val="0"/>
          <w:numId w:val="17"/>
        </w:numPr>
        <w:ind w:left="720" w:hanging="360"/>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RESOLUCIÓN DE CUESTIONES EN EXÁMENES: 60%. </w:t>
      </w:r>
    </w:p>
    <w:p w:rsidR="00000000" w:rsidDel="00000000" w:rsidP="00000000" w:rsidRDefault="00000000" w:rsidRPr="00000000" w14:paraId="00000116">
      <w:pPr>
        <w:ind w:left="720" w:firstLine="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Conocimiento, comprensión, identificación, descripción, utilización con precisión, explicación y aplicación de aspectos, procesos y conceptos trabajados en cada una de las unidades temáticas.</w:t>
      </w:r>
    </w:p>
    <w:p w:rsidR="00000000" w:rsidDel="00000000" w:rsidP="00000000" w:rsidRDefault="00000000" w:rsidRPr="00000000" w14:paraId="00000117">
      <w:pPr>
        <w:spacing w:after="240" w:lineRule="auto"/>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118">
      <w:pPr>
        <w:spacing w:after="240" w:before="240" w:lineRule="auto"/>
        <w:ind w:left="425" w:firstLine="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Se harán como máximo 4 pruebas escritas por evaluación, de 1 ó 2 temas en función de los contenidos trabajados y la dificultad de los mismos.</w:t>
      </w:r>
    </w:p>
    <w:p w:rsidR="00000000" w:rsidDel="00000000" w:rsidP="00000000" w:rsidRDefault="00000000" w:rsidRPr="00000000" w14:paraId="00000119">
      <w:pPr>
        <w:widowControl w:val="1"/>
        <w:ind w:left="425.19685039370086"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Ante cualquier sospecha fundada de copia, plagio o uso indebido de IA en fichas, pruebas escritas, trabajos y/o exposiciones, estos serán calificados con un cero y mediarán con esa nota en los términos antes mencionados.</w:t>
      </w:r>
    </w:p>
    <w:p w:rsidR="00000000" w:rsidDel="00000000" w:rsidP="00000000" w:rsidRDefault="00000000" w:rsidRPr="00000000" w14:paraId="0000011A">
      <w:pPr>
        <w:spacing w:after="240" w:before="240" w:lineRule="auto"/>
        <w:ind w:left="425" w:firstLine="0"/>
        <w:rPr>
          <w:rFonts w:ascii="Open Sans" w:cs="Open Sans" w:eastAsia="Open Sans" w:hAnsi="Open Sans"/>
          <w:sz w:val="23"/>
          <w:szCs w:val="23"/>
        </w:rPr>
      </w:pPr>
      <w:r w:rsidDel="00000000" w:rsidR="00000000" w:rsidRPr="00000000">
        <w:rPr>
          <w:rFonts w:ascii="Open Sans" w:cs="Open Sans" w:eastAsia="Open Sans" w:hAnsi="Open Sans"/>
          <w:b w:val="1"/>
          <w:sz w:val="23"/>
          <w:szCs w:val="23"/>
          <w:u w:val="single"/>
          <w:rtl w:val="0"/>
        </w:rPr>
        <w:t xml:space="preserve">Recuperaciones:</w:t>
      </w:r>
      <w:r w:rsidDel="00000000" w:rsidR="00000000" w:rsidRPr="00000000">
        <w:rPr>
          <w:rtl w:val="0"/>
        </w:rPr>
      </w:r>
    </w:p>
    <w:p w:rsidR="00000000" w:rsidDel="00000000" w:rsidP="00000000" w:rsidRDefault="00000000" w:rsidRPr="00000000" w14:paraId="0000011B">
      <w:pPr>
        <w:spacing w:after="240" w:before="240" w:lineRule="auto"/>
        <w:ind w:left="425" w:firstLine="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Se realizará una recuperación después de cada evaluación para los alumnos que hayan suspendido. Incluirá toda la materia impartida en esa evaluación. La nota mínima para promediar será de un “3”.</w:t>
      </w:r>
    </w:p>
    <w:p w:rsidR="00000000" w:rsidDel="00000000" w:rsidP="00000000" w:rsidRDefault="00000000" w:rsidRPr="00000000" w14:paraId="0000011C">
      <w:pPr>
        <w:spacing w:after="240" w:before="240" w:lineRule="auto"/>
        <w:ind w:left="425" w:firstLine="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En cualquier examen o presentación escrita se tendrá en cuenta para su calificación: </w:t>
      </w:r>
    </w:p>
    <w:p w:rsidR="00000000" w:rsidDel="00000000" w:rsidP="00000000" w:rsidRDefault="00000000" w:rsidRPr="00000000" w14:paraId="0000011D">
      <w:pPr>
        <w:numPr>
          <w:ilvl w:val="0"/>
          <w:numId w:val="15"/>
        </w:numPr>
        <w:spacing w:before="240" w:lineRule="auto"/>
        <w:ind w:left="72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La escritura de textos comprensibles, con una exposición ordenada y lógica de las ideas.</w:t>
      </w:r>
    </w:p>
    <w:p w:rsidR="00000000" w:rsidDel="00000000" w:rsidP="00000000" w:rsidRDefault="00000000" w:rsidRPr="00000000" w14:paraId="0000011E">
      <w:pPr>
        <w:numPr>
          <w:ilvl w:val="0"/>
          <w:numId w:val="15"/>
        </w:numPr>
        <w:ind w:left="72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El empleo en los textos de un vocabulario adecuado y preciso.</w:t>
      </w:r>
    </w:p>
    <w:p w:rsidR="00000000" w:rsidDel="00000000" w:rsidP="00000000" w:rsidRDefault="00000000" w:rsidRPr="00000000" w14:paraId="0000011F">
      <w:pPr>
        <w:numPr>
          <w:ilvl w:val="0"/>
          <w:numId w:val="15"/>
        </w:numPr>
        <w:spacing w:after="240" w:lineRule="auto"/>
        <w:ind w:left="72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El seguimiento de las normas básicas de corrección ortográfica (normas de ortografía, acentuación, uso de mayúsculas, etc.)</w:t>
      </w:r>
    </w:p>
    <w:p w:rsidR="00000000" w:rsidDel="00000000" w:rsidP="00000000" w:rsidRDefault="00000000" w:rsidRPr="00000000" w14:paraId="00000120">
      <w:pPr>
        <w:spacing w:after="240" w:before="240" w:lineRule="auto"/>
        <w:ind w:left="425" w:firstLine="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Si no se aprueba el examen, la nota de la recuperación promediará con la de la evaluación para la nota media final. Si un alumno no se presenta a la recuperación sin causa justificada, la nota obtenida en la evaluación le promediará con un “0”.</w:t>
      </w:r>
    </w:p>
    <w:p w:rsidR="00000000" w:rsidDel="00000000" w:rsidP="00000000" w:rsidRDefault="00000000" w:rsidRPr="00000000" w14:paraId="00000121">
      <w:pPr>
        <w:spacing w:after="240" w:before="240" w:lineRule="auto"/>
        <w:ind w:left="425" w:firstLine="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La nota final será la media (ponderada) de las tres evaluaciones</w:t>
      </w:r>
    </w:p>
    <w:p w:rsidR="00000000" w:rsidDel="00000000" w:rsidP="00000000" w:rsidRDefault="00000000" w:rsidRPr="00000000" w14:paraId="00000122">
      <w:pPr>
        <w:spacing w:after="240" w:before="240" w:lineRule="auto"/>
        <w:ind w:left="425" w:firstLine="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No se realizará recuperación final en junio salvo en casos excepcionales.</w:t>
      </w:r>
    </w:p>
    <w:p w:rsidR="00000000" w:rsidDel="00000000" w:rsidP="00000000" w:rsidRDefault="00000000" w:rsidRPr="00000000" w14:paraId="00000123">
      <w:pPr>
        <w:spacing w:after="240" w:before="240" w:lineRule="auto"/>
        <w:ind w:left="425" w:firstLine="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Si algún alumno faltase durante un tiempo prolongado se le harán los exámenes pendientes en cuanto se incorpore al centro.</w:t>
      </w:r>
    </w:p>
    <w:p w:rsidR="00000000" w:rsidDel="00000000" w:rsidP="00000000" w:rsidRDefault="00000000" w:rsidRPr="00000000" w14:paraId="00000124">
      <w:pPr>
        <w:spacing w:after="240" w:before="240" w:lineRule="auto"/>
        <w:ind w:left="425" w:firstLine="0"/>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PORCENTAJE ASIGNADO A CADA CRITERIO DE EVALUACIÓN</w:t>
      </w:r>
    </w:p>
    <w:p w:rsidR="00000000" w:rsidDel="00000000" w:rsidP="00000000" w:rsidRDefault="00000000" w:rsidRPr="00000000" w14:paraId="00000125">
      <w:pPr>
        <w:spacing w:after="240" w:before="240" w:lineRule="auto"/>
        <w:ind w:left="425" w:firstLine="0"/>
        <w:rPr>
          <w:rFonts w:ascii="Open Sans" w:cs="Open Sans" w:eastAsia="Open Sans" w:hAnsi="Open Sans"/>
          <w:sz w:val="23"/>
          <w:szCs w:val="23"/>
        </w:rPr>
      </w:pPr>
      <w:r w:rsidDel="00000000" w:rsidR="00000000" w:rsidRPr="00000000">
        <w:rPr>
          <w:rtl w:val="0"/>
        </w:rPr>
      </w:r>
    </w:p>
    <w:sdt>
      <w:sdtPr>
        <w:lock w:val="contentLocked"/>
        <w:id w:val="546459752"/>
        <w:tag w:val="goog_rdk_1"/>
      </w:sdtPr>
      <w:sdtContent>
        <w:tbl>
          <w:tblPr>
            <w:tblStyle w:val="Table10"/>
            <w:tblW w:w="9214.0" w:type="dxa"/>
            <w:jc w:val="left"/>
            <w:tblInd w:w="4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07"/>
            <w:gridCol w:w="4607"/>
            <w:tblGridChange w:id="0">
              <w:tblGrid>
                <w:gridCol w:w="4607"/>
                <w:gridCol w:w="460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3"/>
                    <w:szCs w:val="23"/>
                  </w:rPr>
                </w:pPr>
                <w:r w:rsidDel="00000000" w:rsidR="00000000" w:rsidRPr="00000000">
                  <w:rPr>
                    <w:rFonts w:ascii="Open Sans" w:cs="Open Sans" w:eastAsia="Open Sans" w:hAnsi="Open Sans"/>
                    <w:b w:val="1"/>
                    <w:sz w:val="23"/>
                    <w:szCs w:val="23"/>
                    <w:rtl w:val="0"/>
                  </w:rPr>
                  <w:t xml:space="preserve">CE.BGCA.1 </w:t>
                </w:r>
                <w:r w:rsidDel="00000000" w:rsidR="00000000" w:rsidRPr="00000000">
                  <w:rPr>
                    <w:rFonts w:ascii="Open Sans" w:cs="Open Sans" w:eastAsia="Open Sans" w:hAnsi="Open Sans"/>
                    <w:sz w:val="23"/>
                    <w:szCs w:val="23"/>
                    <w:rtl w:val="0"/>
                  </w:rPr>
                  <w:t xml:space="preserve">      </w:t>
                </w:r>
                <w:r w:rsidDel="00000000" w:rsidR="00000000" w:rsidRPr="00000000">
                  <w:rPr>
                    <w:rFonts w:ascii="Open Sans" w:cs="Open Sans" w:eastAsia="Open Sans" w:hAnsi="Open Sans"/>
                    <w:b w:val="1"/>
                    <w:sz w:val="23"/>
                    <w:szCs w:val="23"/>
                    <w:rtl w:val="0"/>
                  </w:rPr>
                  <w:t xml:space="preserve"> 40%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CR 1.1    15%</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CR1.2     15%</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CR 1.3    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A">
                <w:pPr>
                  <w:rPr>
                    <w:rFonts w:ascii="Open Sans" w:cs="Open Sans" w:eastAsia="Open Sans" w:hAnsi="Open Sans"/>
                    <w:sz w:val="23"/>
                    <w:szCs w:val="23"/>
                  </w:rPr>
                </w:pPr>
                <w:r w:rsidDel="00000000" w:rsidR="00000000" w:rsidRPr="00000000">
                  <w:rPr>
                    <w:rFonts w:ascii="Open Sans" w:cs="Open Sans" w:eastAsia="Open Sans" w:hAnsi="Open Sans"/>
                    <w:b w:val="1"/>
                    <w:sz w:val="23"/>
                    <w:szCs w:val="23"/>
                    <w:rtl w:val="0"/>
                  </w:rPr>
                  <w:t xml:space="preserve">CE.BGCA.2        18%</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CR 2.1    15%</w:t>
                </w:r>
              </w:p>
              <w:p w:rsidR="00000000" w:rsidDel="00000000" w:rsidP="00000000" w:rsidRDefault="00000000" w:rsidRPr="00000000" w14:paraId="0000012C">
                <w:pPr>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CR 2.2      2%</w:t>
                </w:r>
              </w:p>
              <w:p w:rsidR="00000000" w:rsidDel="00000000" w:rsidP="00000000" w:rsidRDefault="00000000" w:rsidRPr="00000000" w14:paraId="0000012D">
                <w:pPr>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CR 2.3      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rPr>
                    <w:rFonts w:ascii="Open Sans" w:cs="Open Sans" w:eastAsia="Open Sans" w:hAnsi="Open Sans"/>
                    <w:sz w:val="23"/>
                    <w:szCs w:val="23"/>
                  </w:rPr>
                </w:pPr>
                <w:r w:rsidDel="00000000" w:rsidR="00000000" w:rsidRPr="00000000">
                  <w:rPr>
                    <w:rFonts w:ascii="Open Sans" w:cs="Open Sans" w:eastAsia="Open Sans" w:hAnsi="Open Sans"/>
                    <w:b w:val="1"/>
                    <w:sz w:val="23"/>
                    <w:szCs w:val="23"/>
                    <w:rtl w:val="0"/>
                  </w:rPr>
                  <w:t xml:space="preserve">CE.BGCA.3        8%</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CR 3.1       1%</w:t>
                </w:r>
              </w:p>
              <w:p w:rsidR="00000000" w:rsidDel="00000000" w:rsidP="00000000" w:rsidRDefault="00000000" w:rsidRPr="00000000" w14:paraId="00000130">
                <w:pPr>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CR 3.2       1%</w:t>
                </w:r>
              </w:p>
              <w:p w:rsidR="00000000" w:rsidDel="00000000" w:rsidP="00000000" w:rsidRDefault="00000000" w:rsidRPr="00000000" w14:paraId="00000131">
                <w:pPr>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CR 3.3       2%</w:t>
                </w:r>
              </w:p>
              <w:p w:rsidR="00000000" w:rsidDel="00000000" w:rsidP="00000000" w:rsidRDefault="00000000" w:rsidRPr="00000000" w14:paraId="00000132">
                <w:pPr>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CR 3.4       2%</w:t>
                </w:r>
              </w:p>
              <w:p w:rsidR="00000000" w:rsidDel="00000000" w:rsidP="00000000" w:rsidRDefault="00000000" w:rsidRPr="00000000" w14:paraId="00000133">
                <w:pPr>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CR 3.5       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4">
                <w:pPr>
                  <w:rPr>
                    <w:rFonts w:ascii="Open Sans" w:cs="Open Sans" w:eastAsia="Open Sans" w:hAnsi="Open Sans"/>
                    <w:sz w:val="23"/>
                    <w:szCs w:val="23"/>
                  </w:rPr>
                </w:pPr>
                <w:r w:rsidDel="00000000" w:rsidR="00000000" w:rsidRPr="00000000">
                  <w:rPr>
                    <w:rFonts w:ascii="Open Sans" w:cs="Open Sans" w:eastAsia="Open Sans" w:hAnsi="Open Sans"/>
                    <w:b w:val="1"/>
                    <w:sz w:val="23"/>
                    <w:szCs w:val="23"/>
                    <w:rtl w:val="0"/>
                  </w:rPr>
                  <w:t xml:space="preserve">CE.BGCA.4        17%</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CR 4.1       15%</w:t>
                </w:r>
              </w:p>
              <w:p w:rsidR="00000000" w:rsidDel="00000000" w:rsidP="00000000" w:rsidRDefault="00000000" w:rsidRPr="00000000" w14:paraId="00000136">
                <w:pPr>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CR 4.2         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7">
                <w:pPr>
                  <w:rPr>
                    <w:rFonts w:ascii="Open Sans" w:cs="Open Sans" w:eastAsia="Open Sans" w:hAnsi="Open Sans"/>
                    <w:sz w:val="23"/>
                    <w:szCs w:val="23"/>
                  </w:rPr>
                </w:pPr>
                <w:r w:rsidDel="00000000" w:rsidR="00000000" w:rsidRPr="00000000">
                  <w:rPr>
                    <w:rFonts w:ascii="Open Sans" w:cs="Open Sans" w:eastAsia="Open Sans" w:hAnsi="Open Sans"/>
                    <w:b w:val="1"/>
                    <w:sz w:val="23"/>
                    <w:szCs w:val="23"/>
                    <w:rtl w:val="0"/>
                  </w:rPr>
                  <w:t xml:space="preserve">CE.BGCA.5        14%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CR 5.1       10%</w:t>
                </w:r>
              </w:p>
              <w:p w:rsidR="00000000" w:rsidDel="00000000" w:rsidP="00000000" w:rsidRDefault="00000000" w:rsidRPr="00000000" w14:paraId="00000139">
                <w:pPr>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CR 5.2         2%</w:t>
                </w:r>
              </w:p>
              <w:p w:rsidR="00000000" w:rsidDel="00000000" w:rsidP="00000000" w:rsidRDefault="00000000" w:rsidRPr="00000000" w14:paraId="0000013A">
                <w:pPr>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CR 5.3         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B">
                <w:pPr>
                  <w:rPr>
                    <w:rFonts w:ascii="Open Sans" w:cs="Open Sans" w:eastAsia="Open Sans" w:hAnsi="Open Sans"/>
                    <w:sz w:val="23"/>
                    <w:szCs w:val="23"/>
                  </w:rPr>
                </w:pPr>
                <w:r w:rsidDel="00000000" w:rsidR="00000000" w:rsidRPr="00000000">
                  <w:rPr>
                    <w:rFonts w:ascii="Open Sans" w:cs="Open Sans" w:eastAsia="Open Sans" w:hAnsi="Open Sans"/>
                    <w:b w:val="1"/>
                    <w:sz w:val="23"/>
                    <w:szCs w:val="23"/>
                    <w:rtl w:val="0"/>
                  </w:rPr>
                  <w:t xml:space="preserve">CE.BGCA.6        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CR 6.1       1%</w:t>
                </w:r>
              </w:p>
              <w:p w:rsidR="00000000" w:rsidDel="00000000" w:rsidP="00000000" w:rsidRDefault="00000000" w:rsidRPr="00000000" w14:paraId="0000013D">
                <w:pPr>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CR 6.2       1%</w:t>
                </w:r>
              </w:p>
              <w:p w:rsidR="00000000" w:rsidDel="00000000" w:rsidP="00000000" w:rsidRDefault="00000000" w:rsidRPr="00000000" w14:paraId="0000013E">
                <w:pPr>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CR 6.3       1%</w:t>
                </w:r>
              </w:p>
            </w:tc>
          </w:tr>
        </w:tbl>
      </w:sdtContent>
    </w:sdt>
    <w:p w:rsidR="00000000" w:rsidDel="00000000" w:rsidP="00000000" w:rsidRDefault="00000000" w:rsidRPr="00000000" w14:paraId="0000013F">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140">
      <w:pPr>
        <w:ind w:left="360" w:firstLine="0"/>
        <w:rPr/>
      </w:pPr>
      <w:r w:rsidDel="00000000" w:rsidR="00000000" w:rsidRPr="00000000">
        <w:rPr>
          <w:rtl w:val="0"/>
        </w:rPr>
      </w:r>
    </w:p>
    <w:p w:rsidR="00000000" w:rsidDel="00000000" w:rsidP="00000000" w:rsidRDefault="00000000" w:rsidRPr="00000000" w14:paraId="00000141">
      <w:pPr>
        <w:keepNext w:val="1"/>
        <w:keepLines w:val="1"/>
        <w:pageBreakBefore w:val="0"/>
        <w:widowControl w:val="1"/>
        <w:numPr>
          <w:ilvl w:val="0"/>
          <w:numId w:val="12"/>
        </w:numPr>
        <w:pBdr>
          <w:top w:space="0" w:sz="0" w:val="nil"/>
          <w:left w:space="0" w:sz="0" w:val="nil"/>
          <w:bottom w:space="0" w:sz="0" w:val="nil"/>
          <w:right w:space="0" w:sz="0" w:val="nil"/>
          <w:between w:space="0" w:sz="0" w:val="nil"/>
        </w:pBdr>
        <w:shd w:fill="auto" w:val="clear"/>
        <w:spacing w:after="40" w:before="240" w:line="240" w:lineRule="auto"/>
        <w:ind w:left="360" w:right="0" w:hanging="360"/>
        <w:jc w:val="both"/>
        <w:rPr>
          <w:rFonts w:ascii="Thorndale" w:cs="Thorndale" w:eastAsia="Thorndale" w:hAnsi="Thorndale"/>
          <w:b w:val="1"/>
          <w:i w:val="0"/>
          <w:smallCaps w:val="0"/>
          <w:strike w:val="0"/>
          <w:color w:val="000000"/>
          <w:sz w:val="24"/>
          <w:szCs w:val="24"/>
          <w:u w:val="none"/>
          <w:shd w:fill="auto" w:val="clear"/>
          <w:vertAlign w:val="baseline"/>
        </w:rPr>
      </w:pPr>
      <w:bookmarkStart w:colFirst="0" w:colLast="0" w:name="_heading=h.gradhg5elsqj" w:id="4"/>
      <w:bookmarkEnd w:id="4"/>
      <w:r w:rsidDel="00000000" w:rsidR="00000000" w:rsidRPr="00000000">
        <w:rPr>
          <w:rFonts w:ascii="Thorndale" w:cs="Thorndale" w:eastAsia="Thorndale" w:hAnsi="Thorndale"/>
          <w:b w:val="1"/>
          <w:i w:val="0"/>
          <w:smallCaps w:val="0"/>
          <w:strike w:val="0"/>
          <w:color w:val="000000"/>
          <w:sz w:val="24"/>
          <w:szCs w:val="24"/>
          <w:u w:val="single"/>
          <w:shd w:fill="auto" w:val="clear"/>
          <w:vertAlign w:val="baseline"/>
          <w:rtl w:val="0"/>
        </w:rPr>
        <w:t xml:space="preserve">Características de la evaluación inicial, criterios para su valoración, así como consecuencias de sus resultados en la programación didáctica y, en su caso, el diseño de los instrumentos de evaluación</w:t>
      </w:r>
      <w:r w:rsidDel="00000000" w:rsidR="00000000" w:rsidRPr="00000000">
        <w:rPr>
          <w:rtl w:val="0"/>
        </w:rPr>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ind w:left="360" w:firstLine="0"/>
        <w:jc w:val="both"/>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144">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En la evaluación inicial (opcional y sin validez para la nota), se realizará antes de comenzar el proceso de enseñanza-aprendizaje, ya que su objetivo fundamental es analizar la situación de cada alumno o de cada alumna para tomar conciencia (profesorado y alumnado) de los puntos de partida, y así poder adaptar el proyecto educativo a las necesidades detectadas.</w:t>
      </w:r>
    </w:p>
    <w:p w:rsidR="00000000" w:rsidDel="00000000" w:rsidP="00000000" w:rsidRDefault="00000000" w:rsidRPr="00000000" w14:paraId="00000145">
      <w:pPr>
        <w:ind w:left="360" w:firstLine="0"/>
        <w:jc w:val="both"/>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146">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El primer día de clase se habrá podido realizar una evaluación inicial consistente en una prueba de 25 preguntas tipo test sobre los contenidos de la materia de Ciencias naturales de primaria.</w:t>
      </w:r>
    </w:p>
    <w:p w:rsidR="00000000" w:rsidDel="00000000" w:rsidP="00000000" w:rsidRDefault="00000000" w:rsidRPr="00000000" w14:paraId="00000147">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Posteriormente los alumnos habrían corregido y calificado la prueba a la vez que se comentaban las respuestas.</w:t>
      </w:r>
    </w:p>
    <w:p w:rsidR="00000000" w:rsidDel="00000000" w:rsidP="00000000" w:rsidRDefault="00000000" w:rsidRPr="00000000" w14:paraId="00000148">
      <w:pPr>
        <w:ind w:left="360" w:firstLine="0"/>
        <w:jc w:val="both"/>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149">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Los resultados obtenidos proporcionarán información sobre lo que recuerdan de los contenidos impartidos en otros cursos.</w:t>
      </w:r>
    </w:p>
    <w:p w:rsidR="00000000" w:rsidDel="00000000" w:rsidP="00000000" w:rsidRDefault="00000000" w:rsidRPr="00000000" w14:paraId="0000014A">
      <w:pPr>
        <w:ind w:left="360" w:firstLine="0"/>
        <w:jc w:val="both"/>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14B">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Dependiendo de los resultados anteriores se procederá a trabajar o hacer hincapié en determinados aspectos del proceso de aprendizaje:</w:t>
      </w:r>
    </w:p>
    <w:p w:rsidR="00000000" w:rsidDel="00000000" w:rsidP="00000000" w:rsidRDefault="00000000" w:rsidRPr="00000000" w14:paraId="0000014C">
      <w:pPr>
        <w:ind w:left="360" w:firstLine="0"/>
        <w:jc w:val="both"/>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14D">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1.</w:t>
        <w:tab/>
        <w:t xml:space="preserve">Trabajar la comprensión de contenidos y el aprendizaje significativo</w:t>
      </w:r>
    </w:p>
    <w:p w:rsidR="00000000" w:rsidDel="00000000" w:rsidP="00000000" w:rsidRDefault="00000000" w:rsidRPr="00000000" w14:paraId="0000014E">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2.</w:t>
        <w:tab/>
        <w:t xml:space="preserve">Trabajar los aspectos de la materia en los que manifiesten más desconocimiento</w:t>
      </w:r>
    </w:p>
    <w:p w:rsidR="00000000" w:rsidDel="00000000" w:rsidP="00000000" w:rsidRDefault="00000000" w:rsidRPr="00000000" w14:paraId="0000014F">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3.</w:t>
        <w:tab/>
        <w:t xml:space="preserve">Realizar comentarios de textos científicos</w:t>
      </w:r>
    </w:p>
    <w:p w:rsidR="00000000" w:rsidDel="00000000" w:rsidP="00000000" w:rsidRDefault="00000000" w:rsidRPr="00000000" w14:paraId="00000150">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4.</w:t>
        <w:tab/>
        <w:t xml:space="preserve">Elaborar un guión con normas para la presentación de trabajos orales y escritos.</w:t>
      </w:r>
    </w:p>
    <w:p w:rsidR="00000000" w:rsidDel="00000000" w:rsidP="00000000" w:rsidRDefault="00000000" w:rsidRPr="00000000" w14:paraId="00000151">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5.</w:t>
        <w:tab/>
        <w:t xml:space="preserve">Se realizará un seguimiento más exhaustivo de aquellos alumnos que hayan obtenido peores resultados para que puedan seguir sin dificultad la clase. Si se detectara algún problema de aprendizaje se hablaría con el tutor y el departamento de orientación para solucionarlo.</w:t>
      </w:r>
    </w:p>
    <w:p w:rsidR="00000000" w:rsidDel="00000000" w:rsidP="00000000" w:rsidRDefault="00000000" w:rsidRPr="00000000" w14:paraId="00000152">
      <w:pPr>
        <w:ind w:left="360" w:firstLine="0"/>
        <w:jc w:val="both"/>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153">
      <w:pPr>
        <w:ind w:left="360" w:firstLine="0"/>
        <w:jc w:val="both"/>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154">
      <w:pPr>
        <w:ind w:left="360" w:firstLine="0"/>
        <w:jc w:val="both"/>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155">
      <w:pPr>
        <w:jc w:val="both"/>
        <w:rPr>
          <w:rFonts w:ascii="Arial" w:cs="Arial" w:eastAsia="Arial" w:hAnsi="Arial"/>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56">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7">
      <w:pPr>
        <w:keepNext w:val="1"/>
        <w:keepLines w:val="1"/>
        <w:pageBreakBefore w:val="0"/>
        <w:widowControl w:val="1"/>
        <w:numPr>
          <w:ilvl w:val="0"/>
          <w:numId w:val="12"/>
        </w:numPr>
        <w:pBdr>
          <w:top w:space="0" w:sz="0" w:val="nil"/>
          <w:left w:space="0" w:sz="0" w:val="nil"/>
          <w:bottom w:space="0" w:sz="0" w:val="nil"/>
          <w:right w:space="0" w:sz="0" w:val="nil"/>
          <w:between w:space="0" w:sz="0" w:val="nil"/>
        </w:pBdr>
        <w:shd w:fill="auto" w:val="clear"/>
        <w:spacing w:after="40" w:before="240" w:line="240" w:lineRule="auto"/>
        <w:ind w:left="360" w:right="0" w:hanging="360"/>
        <w:jc w:val="both"/>
        <w:rPr>
          <w:rFonts w:ascii="Thorndale" w:cs="Thorndale" w:eastAsia="Thorndale" w:hAnsi="Thorndale"/>
          <w:b w:val="1"/>
          <w:i w:val="0"/>
          <w:smallCaps w:val="0"/>
          <w:strike w:val="0"/>
          <w:color w:val="000000"/>
          <w:sz w:val="24"/>
          <w:szCs w:val="24"/>
          <w:u w:val="none"/>
          <w:shd w:fill="auto" w:val="clear"/>
          <w:vertAlign w:val="baseline"/>
        </w:rPr>
      </w:pPr>
      <w:bookmarkStart w:colFirst="0" w:colLast="0" w:name="_heading=h.2jxsxqh" w:id="5"/>
      <w:bookmarkEnd w:id="5"/>
      <w:r w:rsidDel="00000000" w:rsidR="00000000" w:rsidRPr="00000000">
        <w:rPr>
          <w:rFonts w:ascii="Thorndale" w:cs="Thorndale" w:eastAsia="Thorndale" w:hAnsi="Thorndale"/>
          <w:b w:val="1"/>
          <w:i w:val="0"/>
          <w:smallCaps w:val="0"/>
          <w:strike w:val="0"/>
          <w:color w:val="000000"/>
          <w:sz w:val="24"/>
          <w:szCs w:val="24"/>
          <w:u w:val="single"/>
          <w:shd w:fill="auto" w:val="clear"/>
          <w:vertAlign w:val="baseline"/>
          <w:rtl w:val="0"/>
        </w:rPr>
        <w:t xml:space="preserve">Actuaciones generales de atención a las diferencias individuales y adaptaciones curriculares para el alumnado que las precise</w:t>
      </w:r>
      <w:r w:rsidDel="00000000" w:rsidR="00000000" w:rsidRPr="00000000">
        <w:rPr>
          <w:rtl w:val="0"/>
        </w:rPr>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Para garantizar la consecución de los objetivos, debemos tener en cuenta la existencia de alumnado con diferentes características que, de forma temporal o permanente, manifiestan dificultades de aprendizaje por cualquiera de las siguientes causas: discapacidad física, psíquica o sensorial, por sobredotación intelectual, por padecer trastornos graves de conducta o por hallarse en situación desfavorecida como consecuencia de factores sociales, económicos, culturales, de salud u otros semejantes. </w:t>
      </w:r>
    </w:p>
    <w:p w:rsidR="00000000" w:rsidDel="00000000" w:rsidP="00000000" w:rsidRDefault="00000000" w:rsidRPr="00000000" w14:paraId="0000015B">
      <w:pPr>
        <w:ind w:left="360" w:firstLine="0"/>
        <w:jc w:val="both"/>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15C">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Estas medidas se gradúan de la siguiente manera:</w:t>
      </w:r>
    </w:p>
    <w:p w:rsidR="00000000" w:rsidDel="00000000" w:rsidP="00000000" w:rsidRDefault="00000000" w:rsidRPr="00000000" w14:paraId="0000015D">
      <w:pPr>
        <w:ind w:left="360" w:firstLine="0"/>
        <w:jc w:val="both"/>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15E">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Medidas generales que consisten en la realización de:</w:t>
      </w:r>
    </w:p>
    <w:p w:rsidR="00000000" w:rsidDel="00000000" w:rsidP="00000000" w:rsidRDefault="00000000" w:rsidRPr="00000000" w14:paraId="0000015F">
      <w:pPr>
        <w:ind w:left="360" w:firstLine="0"/>
        <w:jc w:val="both"/>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160">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w:t>
        <w:tab/>
        <w:t xml:space="preserve">Adaptaciones curriculares no significativas mediante la selección de los contenidos fundamentales y la flexibilización de los tiempos.</w:t>
      </w:r>
    </w:p>
    <w:p w:rsidR="00000000" w:rsidDel="00000000" w:rsidP="00000000" w:rsidRDefault="00000000" w:rsidRPr="00000000" w14:paraId="00000161">
      <w:pPr>
        <w:ind w:left="360" w:firstLine="0"/>
        <w:jc w:val="both"/>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162">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Medidas específicas para alumnos con necesidades específicas de apoyo educativo: </w:t>
      </w:r>
    </w:p>
    <w:p w:rsidR="00000000" w:rsidDel="00000000" w:rsidP="00000000" w:rsidRDefault="00000000" w:rsidRPr="00000000" w14:paraId="00000163">
      <w:pPr>
        <w:ind w:left="360" w:firstLine="0"/>
        <w:jc w:val="both"/>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164">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w:t>
        <w:tab/>
        <w:t xml:space="preserve">Adaptaciones curriculares significativas mediante la adecuación de los objetivos de la unidad con la eliminación de determinados contenidos fundamentales y la adecuada modificación de los criterios de evaluación.</w:t>
      </w:r>
    </w:p>
    <w:p w:rsidR="00000000" w:rsidDel="00000000" w:rsidP="00000000" w:rsidRDefault="00000000" w:rsidRPr="00000000" w14:paraId="00000165">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w:t>
        <w:tab/>
        <w:t xml:space="preserve">Se podrán establecer medidas extraordinarias para alumnado con algunas de las características anteriores y grave riesgo de abandono del sistema educativo.</w:t>
      </w:r>
    </w:p>
    <w:p w:rsidR="00000000" w:rsidDel="00000000" w:rsidP="00000000" w:rsidRDefault="00000000" w:rsidRPr="00000000" w14:paraId="00000166">
      <w:pPr>
        <w:ind w:left="360" w:firstLine="0"/>
        <w:jc w:val="both"/>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167">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Para los alumnos con alto rendimiento deportivo, en las ausencias que puedan tener con motivo de asistir a pruebas deportivas, se les facilitará el material trabajado en clase. Así mismo, si no pueden realizar algún examen por el mismo motivo, se les hará cuando se vuelvan a incorporar al centro.</w:t>
      </w:r>
    </w:p>
    <w:p w:rsidR="00000000" w:rsidDel="00000000" w:rsidP="00000000" w:rsidRDefault="00000000" w:rsidRPr="00000000" w14:paraId="00000168">
      <w:pPr>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9">
      <w:pPr>
        <w:rPr/>
      </w:pPr>
      <w:r w:rsidDel="00000000" w:rsidR="00000000" w:rsidRPr="00000000">
        <w:br w:type="page"/>
      </w:r>
      <w:r w:rsidDel="00000000" w:rsidR="00000000" w:rsidRPr="00000000">
        <w:rPr>
          <w:rtl w:val="0"/>
        </w:rPr>
      </w:r>
    </w:p>
    <w:p w:rsidR="00000000" w:rsidDel="00000000" w:rsidP="00000000" w:rsidRDefault="00000000" w:rsidRPr="00000000" w14:paraId="0000016A">
      <w:pPr>
        <w:keepNext w:val="1"/>
        <w:keepLines w:val="1"/>
        <w:pageBreakBefore w:val="0"/>
        <w:widowControl w:val="1"/>
        <w:numPr>
          <w:ilvl w:val="0"/>
          <w:numId w:val="12"/>
        </w:numPr>
        <w:pBdr>
          <w:top w:space="0" w:sz="0" w:val="nil"/>
          <w:left w:space="0" w:sz="0" w:val="nil"/>
          <w:bottom w:space="0" w:sz="0" w:val="nil"/>
          <w:right w:space="0" w:sz="0" w:val="nil"/>
          <w:between w:space="0" w:sz="0" w:val="nil"/>
        </w:pBdr>
        <w:shd w:fill="auto" w:val="clear"/>
        <w:spacing w:after="40" w:before="240" w:line="240" w:lineRule="auto"/>
        <w:ind w:left="360" w:right="0" w:hanging="360"/>
        <w:jc w:val="both"/>
        <w:rPr>
          <w:rFonts w:ascii="Thorndale" w:cs="Thorndale" w:eastAsia="Thorndale" w:hAnsi="Thorndale"/>
          <w:b w:val="1"/>
          <w:i w:val="0"/>
          <w:smallCaps w:val="0"/>
          <w:strike w:val="0"/>
          <w:color w:val="000000"/>
          <w:sz w:val="24"/>
          <w:szCs w:val="24"/>
          <w:u w:val="none"/>
          <w:shd w:fill="auto" w:val="clear"/>
          <w:vertAlign w:val="baseline"/>
        </w:rPr>
      </w:pPr>
      <w:bookmarkStart w:colFirst="0" w:colLast="0" w:name="_heading=h.z337ya" w:id="6"/>
      <w:bookmarkEnd w:id="6"/>
      <w:r w:rsidDel="00000000" w:rsidR="00000000" w:rsidRPr="00000000">
        <w:rPr>
          <w:rFonts w:ascii="Thorndale" w:cs="Thorndale" w:eastAsia="Thorndale" w:hAnsi="Thorndale"/>
          <w:b w:val="1"/>
          <w:i w:val="0"/>
          <w:smallCaps w:val="0"/>
          <w:strike w:val="0"/>
          <w:color w:val="000000"/>
          <w:sz w:val="24"/>
          <w:szCs w:val="24"/>
          <w:u w:val="single"/>
          <w:shd w:fill="auto" w:val="clear"/>
          <w:vertAlign w:val="baseline"/>
          <w:rtl w:val="0"/>
        </w:rPr>
        <w:t xml:space="preserve">Plan de seguimiento personal para el alumnado que no promociona</w:t>
      </w:r>
      <w:r w:rsidDel="00000000" w:rsidR="00000000" w:rsidRPr="00000000">
        <w:rPr>
          <w:rtl w:val="0"/>
        </w:rPr>
      </w:r>
    </w:p>
    <w:p w:rsidR="00000000" w:rsidDel="00000000" w:rsidP="00000000" w:rsidRDefault="00000000" w:rsidRPr="00000000" w14:paraId="0000016B">
      <w:pPr>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C">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La metodología y actividades de enseñanza-aprendizaje se organizarán de forma que pueda atenderse especialmente al alumnado que no haya promocionado. </w:t>
      </w:r>
    </w:p>
    <w:p w:rsidR="00000000" w:rsidDel="00000000" w:rsidP="00000000" w:rsidRDefault="00000000" w:rsidRPr="00000000" w14:paraId="0000016D">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Las medidas de intervención educativas tomadas para atender a este alumno han sido:</w:t>
      </w:r>
    </w:p>
    <w:p w:rsidR="00000000" w:rsidDel="00000000" w:rsidP="00000000" w:rsidRDefault="00000000" w:rsidRPr="00000000" w14:paraId="0000016E">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ab/>
        <w:t xml:space="preserve">Situación en el aula que permita evitar distracciones, junto a un compañero o compañera responsable que le sirva de apoyo durante las clases y que colabore con un ambiente adecuado para trabajar.</w:t>
      </w:r>
    </w:p>
    <w:p w:rsidR="00000000" w:rsidDel="00000000" w:rsidP="00000000" w:rsidRDefault="00000000" w:rsidRPr="00000000" w14:paraId="0000016F">
      <w:pPr>
        <w:numPr>
          <w:ilvl w:val="0"/>
          <w:numId w:val="14"/>
        </w:numPr>
        <w:ind w:left="1440" w:hanging="36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Especial seguimiento del trabajo en clase, actividades, pruebas escritas, fechas de entrega, etc.</w:t>
      </w:r>
    </w:p>
    <w:p w:rsidR="00000000" w:rsidDel="00000000" w:rsidP="00000000" w:rsidRDefault="00000000" w:rsidRPr="00000000" w14:paraId="00000170">
      <w:pPr>
        <w:numPr>
          <w:ilvl w:val="0"/>
          <w:numId w:val="14"/>
        </w:numPr>
        <w:ind w:left="1440" w:hanging="36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Resolución de dudas y material de refuerzo.</w:t>
      </w:r>
    </w:p>
    <w:p w:rsidR="00000000" w:rsidDel="00000000" w:rsidP="00000000" w:rsidRDefault="00000000" w:rsidRPr="00000000" w14:paraId="00000171">
      <w:pPr>
        <w:numPr>
          <w:ilvl w:val="0"/>
          <w:numId w:val="14"/>
        </w:numPr>
        <w:ind w:left="1440" w:hanging="36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Otorgar la portavocía del grupo para reforzar su autoestima.</w:t>
      </w:r>
    </w:p>
    <w:p w:rsidR="00000000" w:rsidDel="00000000" w:rsidP="00000000" w:rsidRDefault="00000000" w:rsidRPr="00000000" w14:paraId="00000172">
      <w:pPr>
        <w:numPr>
          <w:ilvl w:val="0"/>
          <w:numId w:val="14"/>
        </w:numPr>
        <w:ind w:left="1440" w:hanging="36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Informe al tutor de los resultados obtenidos.</w:t>
      </w:r>
    </w:p>
    <w:p w:rsidR="00000000" w:rsidDel="00000000" w:rsidP="00000000" w:rsidRDefault="00000000" w:rsidRPr="00000000" w14:paraId="00000173">
      <w:pPr>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4">
      <w:pPr>
        <w:ind w:left="360" w:firstLine="0"/>
        <w:jc w:val="both"/>
        <w:rPr>
          <w:rFonts w:ascii="Arial" w:cs="Arial" w:eastAsia="Arial" w:hAnsi="Arial"/>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75">
      <w:pPr>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6">
      <w:pPr>
        <w:keepNext w:val="1"/>
        <w:keepLines w:val="1"/>
        <w:pageBreakBefore w:val="0"/>
        <w:widowControl w:val="1"/>
        <w:numPr>
          <w:ilvl w:val="0"/>
          <w:numId w:val="12"/>
        </w:numPr>
        <w:pBdr>
          <w:top w:space="0" w:sz="0" w:val="nil"/>
          <w:left w:space="0" w:sz="0" w:val="nil"/>
          <w:bottom w:space="0" w:sz="0" w:val="nil"/>
          <w:right w:space="0" w:sz="0" w:val="nil"/>
          <w:between w:space="0" w:sz="0" w:val="nil"/>
        </w:pBdr>
        <w:shd w:fill="auto" w:val="clear"/>
        <w:spacing w:after="40" w:before="240" w:line="240" w:lineRule="auto"/>
        <w:ind w:left="360" w:right="0" w:hanging="360"/>
        <w:jc w:val="both"/>
        <w:rPr>
          <w:rFonts w:ascii="Thorndale" w:cs="Thorndale" w:eastAsia="Thorndale" w:hAnsi="Thorndale"/>
          <w:b w:val="1"/>
          <w:i w:val="0"/>
          <w:smallCaps w:val="0"/>
          <w:strike w:val="0"/>
          <w:color w:val="000000"/>
          <w:sz w:val="24"/>
          <w:szCs w:val="24"/>
          <w:u w:val="none"/>
          <w:shd w:fill="auto" w:val="clear"/>
          <w:vertAlign w:val="baseline"/>
        </w:rPr>
      </w:pPr>
      <w:bookmarkStart w:colFirst="0" w:colLast="0" w:name="_heading=h.3j2qqm3" w:id="7"/>
      <w:bookmarkEnd w:id="7"/>
      <w:r w:rsidDel="00000000" w:rsidR="00000000" w:rsidRPr="00000000">
        <w:rPr>
          <w:rFonts w:ascii="Thorndale" w:cs="Thorndale" w:eastAsia="Thorndale" w:hAnsi="Thorndale"/>
          <w:b w:val="1"/>
          <w:i w:val="0"/>
          <w:smallCaps w:val="0"/>
          <w:strike w:val="0"/>
          <w:color w:val="000000"/>
          <w:sz w:val="24"/>
          <w:szCs w:val="24"/>
          <w:u w:val="single"/>
          <w:shd w:fill="auto" w:val="clear"/>
          <w:vertAlign w:val="baseline"/>
          <w:rtl w:val="0"/>
        </w:rPr>
        <w:t xml:space="preserve">Plan de refuerzo personalizado para materias o ámbitos no superados</w:t>
      </w:r>
      <w:r w:rsidDel="00000000" w:rsidR="00000000" w:rsidRPr="00000000">
        <w:rPr>
          <w:rtl w:val="0"/>
        </w:rPr>
      </w:r>
    </w:p>
    <w:p w:rsidR="00000000" w:rsidDel="00000000" w:rsidP="00000000" w:rsidRDefault="00000000" w:rsidRPr="00000000" w14:paraId="00000177">
      <w:pPr>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8">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Recuperación de alumnado con la materia no superada del curso anterior.</w:t>
      </w:r>
    </w:p>
    <w:p w:rsidR="00000000" w:rsidDel="00000000" w:rsidP="00000000" w:rsidRDefault="00000000" w:rsidRPr="00000000" w14:paraId="00000179">
      <w:pPr>
        <w:ind w:left="360" w:firstLine="0"/>
        <w:jc w:val="both"/>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17A">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Durante el curso actual, no hay ningún alumno de Biología y Geología de 1º ESO que tenga pendiente la materia pendiente ya que al cambiar de etapa no se recuperan materias</w:t>
      </w:r>
    </w:p>
    <w:p w:rsidR="00000000" w:rsidDel="00000000" w:rsidP="00000000" w:rsidRDefault="00000000" w:rsidRPr="00000000" w14:paraId="0000017B">
      <w:pPr>
        <w:jc w:val="both"/>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17C">
      <w:pPr>
        <w:ind w:left="360" w:firstLine="0"/>
        <w:jc w:val="both"/>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17D">
      <w:pPr>
        <w:ind w:left="360" w:firstLine="0"/>
        <w:jc w:val="both"/>
        <w:rPr>
          <w:rFonts w:ascii="Open Sans" w:cs="Open Sans" w:eastAsia="Open Sans" w:hAnsi="Open Sans"/>
          <w:sz w:val="23"/>
          <w:szCs w:val="23"/>
        </w:rPr>
      </w:pPr>
      <w:r w:rsidDel="00000000" w:rsidR="00000000" w:rsidRPr="00000000">
        <w:br w:type="page"/>
      </w:r>
      <w:r w:rsidDel="00000000" w:rsidR="00000000" w:rsidRPr="00000000">
        <w:rPr>
          <w:rtl w:val="0"/>
        </w:rPr>
      </w:r>
    </w:p>
    <w:p w:rsidR="00000000" w:rsidDel="00000000" w:rsidP="00000000" w:rsidRDefault="00000000" w:rsidRPr="00000000" w14:paraId="0000017E">
      <w:pPr>
        <w:ind w:left="360" w:firstLine="0"/>
        <w:jc w:val="both"/>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17F">
      <w:pPr>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0">
      <w:pPr>
        <w:keepNext w:val="1"/>
        <w:keepLines w:val="1"/>
        <w:pageBreakBefore w:val="0"/>
        <w:widowControl w:val="1"/>
        <w:numPr>
          <w:ilvl w:val="0"/>
          <w:numId w:val="12"/>
        </w:numPr>
        <w:pBdr>
          <w:top w:space="0" w:sz="0" w:val="nil"/>
          <w:left w:space="0" w:sz="0" w:val="nil"/>
          <w:bottom w:space="0" w:sz="0" w:val="nil"/>
          <w:right w:space="0" w:sz="0" w:val="nil"/>
          <w:between w:space="0" w:sz="0" w:val="nil"/>
        </w:pBdr>
        <w:shd w:fill="auto" w:val="clear"/>
        <w:spacing w:after="40" w:before="240" w:line="240" w:lineRule="auto"/>
        <w:ind w:left="360" w:right="0" w:hanging="360"/>
        <w:jc w:val="both"/>
        <w:rPr>
          <w:rFonts w:ascii="Thorndale" w:cs="Thorndale" w:eastAsia="Thorndale" w:hAnsi="Thorndale"/>
          <w:b w:val="1"/>
          <w:i w:val="0"/>
          <w:smallCaps w:val="0"/>
          <w:strike w:val="0"/>
          <w:color w:val="000000"/>
          <w:sz w:val="24"/>
          <w:szCs w:val="24"/>
          <w:u w:val="none"/>
          <w:shd w:fill="auto" w:val="clear"/>
          <w:vertAlign w:val="baseline"/>
        </w:rPr>
      </w:pPr>
      <w:bookmarkStart w:colFirst="0" w:colLast="0" w:name="_heading=h.1y810tw" w:id="8"/>
      <w:bookmarkEnd w:id="8"/>
      <w:r w:rsidDel="00000000" w:rsidR="00000000" w:rsidRPr="00000000">
        <w:rPr>
          <w:rFonts w:ascii="Thorndale" w:cs="Thorndale" w:eastAsia="Thorndale" w:hAnsi="Thorndale"/>
          <w:b w:val="1"/>
          <w:i w:val="0"/>
          <w:smallCaps w:val="0"/>
          <w:strike w:val="0"/>
          <w:color w:val="000000"/>
          <w:sz w:val="24"/>
          <w:szCs w:val="24"/>
          <w:u w:val="single"/>
          <w:shd w:fill="auto" w:val="clear"/>
          <w:vertAlign w:val="baseline"/>
          <w:rtl w:val="0"/>
        </w:rPr>
        <w:t xml:space="preserve">Estrategias didácticas y metodológicas: Organización, recursos, agrupamientos, enfoques de enseñanza, criterios para la elaboración de situaciones de aprendizaje y otros elementos que se consideren necesarios</w:t>
      </w:r>
      <w:r w:rsidDel="00000000" w:rsidR="00000000" w:rsidRPr="00000000">
        <w:rPr>
          <w:rtl w:val="0"/>
        </w:rPr>
      </w:r>
    </w:p>
    <w:p w:rsidR="00000000" w:rsidDel="00000000" w:rsidP="00000000" w:rsidRDefault="00000000" w:rsidRPr="00000000" w14:paraId="00000181">
      <w:pPr>
        <w:jc w:val="both"/>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182">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La secuencia didáctica que se diseñe ha de tener relación con los saberes básicos y con el contexto real del alumnado, y además han de considerarse los objetivos y competencias que se desarrollan, la metodología, la secuenciación de tareas y los procesos de evaluación. Sería conveniente que las situaciones de aprendizaje que se diseñen incluyan aprendizajes conceptuales, que suponen una parte fundamental de los conocimientos del área, a partir del diseño y la implementación de actividades basadas en las prácticas científicas, en las que también se puedan desarrollar aprendizajes procedimentales y que favorezcan una actitud positiva hacia la ciencia.</w:t>
      </w:r>
    </w:p>
    <w:p w:rsidR="00000000" w:rsidDel="00000000" w:rsidP="00000000" w:rsidRDefault="00000000" w:rsidRPr="00000000" w14:paraId="00000183">
      <w:pPr>
        <w:ind w:left="360" w:firstLine="0"/>
        <w:jc w:val="both"/>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184">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En la búsqueda de dichos objetivos se utilizarán diferentes recursos metodológicos: actividades graduadas, búsqueda de información en diversos medios (prensa, internet…), materiales informáticos (interactivos, presentaciones gráficas…), experiencias de laboratorio (si es posible), lecturas, manejo de material especializado. En el desarrollo de los mismos se llevará a cabo una constante observación del alumnado analizando su actitud, su grado de participación y sus producciones (cuaderno, exámenes o pruebas, trabajos, ejercicios e intervenciones orales).</w:t>
      </w:r>
    </w:p>
    <w:p w:rsidR="00000000" w:rsidDel="00000000" w:rsidP="00000000" w:rsidRDefault="00000000" w:rsidRPr="00000000" w14:paraId="00000185">
      <w:pPr>
        <w:ind w:left="360" w:firstLine="0"/>
        <w:jc w:val="both"/>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186">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En líneas generales, el desarrollo de las clases tendrá esta estructura:</w:t>
      </w:r>
    </w:p>
    <w:p w:rsidR="00000000" w:rsidDel="00000000" w:rsidP="00000000" w:rsidRDefault="00000000" w:rsidRPr="00000000" w14:paraId="00000187">
      <w:pPr>
        <w:ind w:left="360" w:firstLine="0"/>
        <w:jc w:val="both"/>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188">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1.</w:t>
        <w:tab/>
        <w:t xml:space="preserve">Planteamiento de la unidad: presentación del tema y actividades iniciales.</w:t>
      </w:r>
    </w:p>
    <w:p w:rsidR="00000000" w:rsidDel="00000000" w:rsidP="00000000" w:rsidRDefault="00000000" w:rsidRPr="00000000" w14:paraId="00000189">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2.</w:t>
        <w:tab/>
        <w:t xml:space="preserve">Desarrollo de la unidad: Sobre la base de la metodología previamente explicada:</w:t>
      </w:r>
    </w:p>
    <w:p w:rsidR="00000000" w:rsidDel="00000000" w:rsidP="00000000" w:rsidRDefault="00000000" w:rsidRPr="00000000" w14:paraId="0000018A">
      <w:pPr>
        <w:ind w:left="108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w:t>
        <w:tab/>
        <w:t xml:space="preserve">Actividades de enseñanza-aprendizaje para desarrollar los contenidos, se especificarán aquellas que sean de ampliación o de refuerzo.</w:t>
      </w:r>
    </w:p>
    <w:p w:rsidR="00000000" w:rsidDel="00000000" w:rsidP="00000000" w:rsidRDefault="00000000" w:rsidRPr="00000000" w14:paraId="0000018B">
      <w:pPr>
        <w:ind w:left="108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w:t>
        <w:tab/>
        <w:t xml:space="preserve">Actividades de apoyo completan las actividades programadas para cada unidad didáctica pueden ser de refuerzo o de ampliación.</w:t>
      </w:r>
    </w:p>
    <w:p w:rsidR="00000000" w:rsidDel="00000000" w:rsidP="00000000" w:rsidRDefault="00000000" w:rsidRPr="00000000" w14:paraId="0000018C">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3.</w:t>
        <w:tab/>
        <w:t xml:space="preserve">Recapitulación: repaso del tema sintetizando los aspectos y los términos fundamentales previamente desarrollados.</w:t>
      </w:r>
    </w:p>
    <w:p w:rsidR="00000000" w:rsidDel="00000000" w:rsidP="00000000" w:rsidRDefault="00000000" w:rsidRPr="00000000" w14:paraId="0000018D">
      <w:pPr>
        <w:ind w:left="360" w:firstLine="0"/>
        <w:jc w:val="both"/>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18E">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b w:val="1"/>
          <w:sz w:val="23"/>
          <w:szCs w:val="23"/>
          <w:u w:val="single"/>
          <w:rtl w:val="0"/>
        </w:rPr>
        <w:t xml:space="preserve">Materiales y recursos didácticos</w:t>
      </w:r>
      <w:r w:rsidDel="00000000" w:rsidR="00000000" w:rsidRPr="00000000">
        <w:rPr>
          <w:rFonts w:ascii="Open Sans" w:cs="Open Sans" w:eastAsia="Open Sans" w:hAnsi="Open Sans"/>
          <w:sz w:val="23"/>
          <w:szCs w:val="23"/>
          <w:rtl w:val="0"/>
        </w:rPr>
        <w:t xml:space="preserve">:</w:t>
      </w:r>
    </w:p>
    <w:p w:rsidR="00000000" w:rsidDel="00000000" w:rsidP="00000000" w:rsidRDefault="00000000" w:rsidRPr="00000000" w14:paraId="0000018F">
      <w:pPr>
        <w:ind w:left="360" w:firstLine="0"/>
        <w:jc w:val="both"/>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190">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w:t>
        <w:tab/>
        <w:t xml:space="preserve">Libro de texto: Biología y Geología de 1º ESO. Editorial Santillana</w:t>
      </w:r>
    </w:p>
    <w:p w:rsidR="00000000" w:rsidDel="00000000" w:rsidP="00000000" w:rsidRDefault="00000000" w:rsidRPr="00000000" w14:paraId="00000191">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w:t>
        <w:tab/>
        <w:t xml:space="preserve">Páginas web </w:t>
      </w:r>
    </w:p>
    <w:p w:rsidR="00000000" w:rsidDel="00000000" w:rsidP="00000000" w:rsidRDefault="00000000" w:rsidRPr="00000000" w14:paraId="00000192">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w:t>
        <w:tab/>
        <w:t xml:space="preserve">Material de laboratorio: colecciones, reactivos, preparaciones, fotografías…</w:t>
      </w:r>
    </w:p>
    <w:p w:rsidR="00000000" w:rsidDel="00000000" w:rsidP="00000000" w:rsidRDefault="00000000" w:rsidRPr="00000000" w14:paraId="00000193">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w:t>
        <w:tab/>
        <w:t xml:space="preserve">Todo material escrito en los medios de comunicación u obtenido de la red que pueda tener relación con los temas y que puede aportar tanto el profesorado como el alumnado.</w:t>
      </w:r>
    </w:p>
    <w:p w:rsidR="00000000" w:rsidDel="00000000" w:rsidP="00000000" w:rsidRDefault="00000000" w:rsidRPr="00000000" w14:paraId="00000194">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w:t>
        <w:tab/>
        <w:t xml:space="preserve">Bibliografía especializada.</w:t>
      </w:r>
    </w:p>
    <w:p w:rsidR="00000000" w:rsidDel="00000000" w:rsidP="00000000" w:rsidRDefault="00000000" w:rsidRPr="00000000" w14:paraId="00000195">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w:t>
        <w:tab/>
        <w:t xml:space="preserve">Material audiovisual e informático: vídeo de internet.</w:t>
      </w:r>
    </w:p>
    <w:p w:rsidR="00000000" w:rsidDel="00000000" w:rsidP="00000000" w:rsidRDefault="00000000" w:rsidRPr="00000000" w14:paraId="00000196">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El agrupamiento del alumnado en el aula viene determinado por la constitución del grupo llevado a cabo por Jefatura de Estudios y la distribución propuesta por el tutor o la tutora.</w:t>
      </w:r>
    </w:p>
    <w:p w:rsidR="00000000" w:rsidDel="00000000" w:rsidP="00000000" w:rsidRDefault="00000000" w:rsidRPr="00000000" w14:paraId="00000197">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Para determinadas actividades podrán agruparse al alumnado dentro del aula de diferente modo (por parejas, o grupos de 3 o 4 alumnos), como es el caso de la realización de trabajo cooperativo o el trabajo en el laboratorio.</w:t>
      </w:r>
    </w:p>
    <w:p w:rsidR="00000000" w:rsidDel="00000000" w:rsidP="00000000" w:rsidRDefault="00000000" w:rsidRPr="00000000" w14:paraId="00000198">
      <w:pPr>
        <w:ind w:left="360" w:firstLine="0"/>
        <w:jc w:val="both"/>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199">
      <w:pPr>
        <w:ind w:left="360" w:firstLine="0"/>
        <w:jc w:val="both"/>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19A">
      <w:pPr>
        <w:ind w:left="360" w:firstLine="0"/>
        <w:jc w:val="both"/>
        <w:rPr>
          <w:rFonts w:ascii="Open Sans" w:cs="Open Sans" w:eastAsia="Open Sans" w:hAnsi="Open Sans"/>
          <w:b w:val="1"/>
          <w:sz w:val="23"/>
          <w:szCs w:val="23"/>
          <w:u w:val="single"/>
        </w:rPr>
      </w:pPr>
      <w:r w:rsidDel="00000000" w:rsidR="00000000" w:rsidRPr="00000000">
        <w:rPr>
          <w:rFonts w:ascii="Open Sans" w:cs="Open Sans" w:eastAsia="Open Sans" w:hAnsi="Open Sans"/>
          <w:b w:val="1"/>
          <w:sz w:val="23"/>
          <w:szCs w:val="23"/>
          <w:u w:val="single"/>
          <w:rtl w:val="0"/>
        </w:rPr>
        <w:t xml:space="preserve">Criterios para la elaboración de situaciones de aprendizaje:</w:t>
      </w:r>
    </w:p>
    <w:p w:rsidR="00000000" w:rsidDel="00000000" w:rsidP="00000000" w:rsidRDefault="00000000" w:rsidRPr="00000000" w14:paraId="0000019B">
      <w:pPr>
        <w:ind w:left="360" w:firstLine="0"/>
        <w:jc w:val="both"/>
        <w:rPr>
          <w:rFonts w:ascii="Open Sans" w:cs="Open Sans" w:eastAsia="Open Sans" w:hAnsi="Open Sans"/>
          <w:b w:val="1"/>
          <w:sz w:val="23"/>
          <w:szCs w:val="23"/>
          <w:u w:val="single"/>
        </w:rPr>
      </w:pPr>
      <w:r w:rsidDel="00000000" w:rsidR="00000000" w:rsidRPr="00000000">
        <w:rPr>
          <w:rtl w:val="0"/>
        </w:rPr>
      </w:r>
    </w:p>
    <w:p w:rsidR="00000000" w:rsidDel="00000000" w:rsidP="00000000" w:rsidRDefault="00000000" w:rsidRPr="00000000" w14:paraId="0000019C">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La elaboración de situaciones de aprendizaje en la materia de Biología y Geología de 1º de ESO se centrará en 3 tipos:</w:t>
      </w:r>
    </w:p>
    <w:p w:rsidR="00000000" w:rsidDel="00000000" w:rsidP="00000000" w:rsidRDefault="00000000" w:rsidRPr="00000000" w14:paraId="0000019D">
      <w:pPr>
        <w:numPr>
          <w:ilvl w:val="0"/>
          <w:numId w:val="5"/>
        </w:numPr>
        <w:ind w:left="1440" w:hanging="36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Actividades de búsqueda de información y resolución de problemas </w:t>
      </w:r>
    </w:p>
    <w:p w:rsidR="00000000" w:rsidDel="00000000" w:rsidP="00000000" w:rsidRDefault="00000000" w:rsidRPr="00000000" w14:paraId="0000019E">
      <w:pPr>
        <w:numPr>
          <w:ilvl w:val="0"/>
          <w:numId w:val="5"/>
        </w:numPr>
        <w:ind w:left="1440" w:hanging="36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Trabajo de laboratorio</w:t>
      </w:r>
    </w:p>
    <w:p w:rsidR="00000000" w:rsidDel="00000000" w:rsidP="00000000" w:rsidRDefault="00000000" w:rsidRPr="00000000" w14:paraId="0000019F">
      <w:pPr>
        <w:numPr>
          <w:ilvl w:val="0"/>
          <w:numId w:val="5"/>
        </w:numPr>
        <w:ind w:left="1440" w:hanging="36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Trabajo de campo</w:t>
      </w:r>
    </w:p>
    <w:p w:rsidR="00000000" w:rsidDel="00000000" w:rsidP="00000000" w:rsidRDefault="00000000" w:rsidRPr="00000000" w14:paraId="000001A0">
      <w:pPr>
        <w:ind w:left="360" w:firstLine="0"/>
        <w:jc w:val="both"/>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1A1">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Estas situaciones de aprendizaje podrán desarrollarse tanto de manera individual como trabajando en grupo de manera cooperativa.</w:t>
      </w:r>
    </w:p>
    <w:p w:rsidR="00000000" w:rsidDel="00000000" w:rsidP="00000000" w:rsidRDefault="00000000" w:rsidRPr="00000000" w14:paraId="000001A2">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En todas ellas se elegirá un tema relacionado con el currículo que ayude a desarrollar las competencias básicas y específicas de la materia y que trate sobre situaciones reales, de la vida cotidiana o bien del trabajo científico, con la finalidad de promover un aprendizaje significativo.</w:t>
      </w:r>
    </w:p>
    <w:p w:rsidR="00000000" w:rsidDel="00000000" w:rsidP="00000000" w:rsidRDefault="00000000" w:rsidRPr="00000000" w14:paraId="000001A3">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El alumnado deberá, de forma guiada, plantear hipótesis, tomar datos, analizar la información, extraer conclusiones y plasmar este trabajo en diferentes formatos (documento escrito, póster, presentación, etc.)</w:t>
      </w:r>
    </w:p>
    <w:p w:rsidR="00000000" w:rsidDel="00000000" w:rsidP="00000000" w:rsidRDefault="00000000" w:rsidRPr="00000000" w14:paraId="000001A4">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Mediante las situaciones de aprendizaje el alumnado pondrá en práctica los conocimientos, destrezas y actitudes adquiridos en las unidades didácticas.</w:t>
      </w:r>
    </w:p>
    <w:p w:rsidR="00000000" w:rsidDel="00000000" w:rsidP="00000000" w:rsidRDefault="00000000" w:rsidRPr="00000000" w14:paraId="000001A5">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Se describirán los instrumentos y procedimientos de evaluación tanto el aprendizaje del alumnado como la situación de aprendizaje diseñada, de manera que la evaluación pueda ser formativa y formadora.</w:t>
      </w:r>
    </w:p>
    <w:p w:rsidR="00000000" w:rsidDel="00000000" w:rsidP="00000000" w:rsidRDefault="00000000" w:rsidRPr="00000000" w14:paraId="000001A6">
      <w:pPr>
        <w:ind w:left="360" w:firstLine="0"/>
        <w:jc w:val="both"/>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1A7">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Las situaciones de aprendizaje programadas para el curso actual 2025-2026 son las siguientes:</w:t>
      </w:r>
    </w:p>
    <w:p w:rsidR="00000000" w:rsidDel="00000000" w:rsidP="00000000" w:rsidRDefault="00000000" w:rsidRPr="00000000" w14:paraId="000001A8">
      <w:pPr>
        <w:ind w:left="360" w:firstLine="0"/>
        <w:jc w:val="both"/>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1A9">
      <w:pPr>
        <w:ind w:left="360" w:firstLine="0"/>
        <w:jc w:val="both"/>
        <w:rPr>
          <w:rFonts w:ascii="Open Sans" w:cs="Open Sans" w:eastAsia="Open Sans" w:hAnsi="Open Sans"/>
          <w:sz w:val="23"/>
          <w:szCs w:val="23"/>
        </w:rPr>
      </w:pPr>
      <w:r w:rsidDel="00000000" w:rsidR="00000000" w:rsidRPr="00000000">
        <w:rPr>
          <w:rtl w:val="0"/>
        </w:rPr>
      </w:r>
    </w:p>
    <w:tbl>
      <w:tblPr>
        <w:tblStyle w:val="Table11"/>
        <w:tblW w:w="9225.0" w:type="dxa"/>
        <w:jc w:val="left"/>
        <w:tblInd w:w="3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5"/>
        <w:gridCol w:w="1215"/>
        <w:gridCol w:w="6315"/>
        <w:tblGridChange w:id="0">
          <w:tblGrid>
            <w:gridCol w:w="1695"/>
            <w:gridCol w:w="1215"/>
            <w:gridCol w:w="631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A">
            <w:pPr>
              <w:pBdr>
                <w:top w:space="0" w:sz="0" w:val="nil"/>
                <w:left w:space="0" w:sz="0" w:val="nil"/>
                <w:bottom w:space="0" w:sz="0" w:val="nil"/>
                <w:right w:space="0" w:sz="0" w:val="nil"/>
                <w:between w:space="0" w:sz="0" w:val="nil"/>
              </w:pBdr>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Trimestre</w:t>
            </w:r>
          </w:p>
        </w:tc>
        <w:tc>
          <w:tcPr>
            <w:shd w:fill="auto" w:val="clear"/>
            <w:tcMar>
              <w:top w:w="100.0" w:type="dxa"/>
              <w:left w:w="100.0" w:type="dxa"/>
              <w:bottom w:w="100.0" w:type="dxa"/>
              <w:right w:w="100.0" w:type="dxa"/>
            </w:tcMar>
          </w:tcPr>
          <w:p w:rsidR="00000000" w:rsidDel="00000000" w:rsidP="00000000" w:rsidRDefault="00000000" w:rsidRPr="00000000" w14:paraId="000001AB">
            <w:pPr>
              <w:pBdr>
                <w:top w:space="0" w:sz="0" w:val="nil"/>
                <w:left w:space="0" w:sz="0" w:val="nil"/>
                <w:bottom w:space="0" w:sz="0" w:val="nil"/>
                <w:right w:space="0" w:sz="0" w:val="nil"/>
                <w:between w:space="0" w:sz="0" w:val="nil"/>
              </w:pBdr>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Unidad</w:t>
            </w:r>
          </w:p>
        </w:tc>
        <w:tc>
          <w:tcPr>
            <w:shd w:fill="auto" w:val="clear"/>
            <w:tcMar>
              <w:top w:w="100.0" w:type="dxa"/>
              <w:left w:w="100.0" w:type="dxa"/>
              <w:bottom w:w="100.0" w:type="dxa"/>
              <w:right w:w="100.0" w:type="dxa"/>
            </w:tcMar>
          </w:tcPr>
          <w:p w:rsidR="00000000" w:rsidDel="00000000" w:rsidP="00000000" w:rsidRDefault="00000000" w:rsidRPr="00000000" w14:paraId="000001AC">
            <w:pPr>
              <w:pBdr>
                <w:top w:space="0" w:sz="0" w:val="nil"/>
                <w:left w:space="0" w:sz="0" w:val="nil"/>
                <w:bottom w:space="0" w:sz="0" w:val="nil"/>
                <w:right w:space="0" w:sz="0" w:val="nil"/>
                <w:between w:space="0" w:sz="0" w:val="nil"/>
              </w:pBdr>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Situación de aprendizaje</w:t>
            </w:r>
          </w:p>
        </w:tc>
      </w:tr>
      <w:tr>
        <w:trPr>
          <w:cantSplit w:val="0"/>
          <w:trHeight w:val="43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1AD">
            <w:pPr>
              <w:pBdr>
                <w:top w:space="0" w:sz="0" w:val="nil"/>
                <w:left w:space="0" w:sz="0" w:val="nil"/>
                <w:bottom w:space="0" w:sz="0" w:val="nil"/>
                <w:right w:space="0" w:sz="0" w:val="nil"/>
                <w:between w:space="0" w:sz="0" w:val="nil"/>
              </w:pBdr>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AE">
            <w:pPr>
              <w:pBdr>
                <w:top w:space="0" w:sz="0" w:val="nil"/>
                <w:left w:space="0" w:sz="0" w:val="nil"/>
                <w:bottom w:space="0" w:sz="0" w:val="nil"/>
                <w:right w:space="0" w:sz="0" w:val="nil"/>
                <w:between w:space="0" w:sz="0" w:val="nil"/>
              </w:pBdr>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AF">
            <w:pPr>
              <w:pBdr>
                <w:top w:space="0" w:sz="0" w:val="nil"/>
                <w:left w:space="0" w:sz="0" w:val="nil"/>
                <w:bottom w:space="0" w:sz="0" w:val="nil"/>
                <w:right w:space="0" w:sz="0" w:val="nil"/>
                <w:between w:space="0" w:sz="0" w:val="nil"/>
              </w:pBdr>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Mi primera preparación microscópica</w:t>
            </w:r>
          </w:p>
        </w:tc>
      </w:tr>
      <w:tr>
        <w:trPr>
          <w:cantSplit w:val="0"/>
          <w:trHeight w:val="43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sz w:val="23"/>
                <w:szCs w:val="2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1">
            <w:pPr>
              <w:pBdr>
                <w:top w:space="0" w:sz="0" w:val="nil"/>
                <w:left w:space="0" w:sz="0" w:val="nil"/>
                <w:bottom w:space="0" w:sz="0" w:val="nil"/>
                <w:right w:space="0" w:sz="0" w:val="nil"/>
                <w:between w:space="0" w:sz="0" w:val="nil"/>
              </w:pBdr>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B2">
            <w:pPr>
              <w:pBdr>
                <w:top w:space="0" w:sz="0" w:val="nil"/>
                <w:left w:space="0" w:sz="0" w:val="nil"/>
                <w:bottom w:space="0" w:sz="0" w:val="nil"/>
                <w:right w:space="0" w:sz="0" w:val="nil"/>
                <w:between w:space="0" w:sz="0" w:val="nil"/>
              </w:pBdr>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Observación microscópica de protoctistas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3">
            <w:pPr>
              <w:pBdr>
                <w:top w:space="0" w:sz="0" w:val="nil"/>
                <w:left w:space="0" w:sz="0" w:val="nil"/>
                <w:bottom w:space="0" w:sz="0" w:val="nil"/>
                <w:right w:space="0" w:sz="0" w:val="nil"/>
                <w:between w:space="0" w:sz="0" w:val="nil"/>
              </w:pBdr>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B4">
            <w:pPr>
              <w:pBdr>
                <w:top w:space="0" w:sz="0" w:val="nil"/>
                <w:left w:space="0" w:sz="0" w:val="nil"/>
                <w:bottom w:space="0" w:sz="0" w:val="nil"/>
                <w:right w:space="0" w:sz="0" w:val="nil"/>
                <w:between w:space="0" w:sz="0" w:val="nil"/>
              </w:pBdr>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1B5">
            <w:pPr>
              <w:pBdr>
                <w:top w:space="0" w:sz="0" w:val="nil"/>
                <w:left w:space="0" w:sz="0" w:val="nil"/>
                <w:bottom w:space="0" w:sz="0" w:val="nil"/>
                <w:right w:space="0" w:sz="0" w:val="nil"/>
                <w:between w:space="0" w:sz="0" w:val="nil"/>
              </w:pBdr>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Los nutrientes</w:t>
            </w:r>
          </w:p>
        </w:tc>
      </w:tr>
      <w:tr>
        <w:trPr>
          <w:cantSplit w:val="0"/>
          <w:trHeight w:val="43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1B6">
            <w:pPr>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1B7">
            <w:pPr>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B8">
            <w:pPr>
              <w:pBdr>
                <w:top w:space="0" w:sz="0" w:val="nil"/>
                <w:left w:space="0" w:sz="0" w:val="nil"/>
                <w:bottom w:space="0" w:sz="0" w:val="nil"/>
                <w:right w:space="0" w:sz="0" w:val="nil"/>
                <w:between w:space="0" w:sz="0" w:val="nil"/>
              </w:pBdr>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B9">
            <w:pPr>
              <w:pBdr>
                <w:top w:space="0" w:sz="0" w:val="nil"/>
                <w:left w:space="0" w:sz="0" w:val="nil"/>
                <w:bottom w:space="0" w:sz="0" w:val="nil"/>
                <w:right w:space="0" w:sz="0" w:val="nil"/>
                <w:between w:space="0" w:sz="0" w:val="nil"/>
              </w:pBdr>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Agua: fuente de vida</w:t>
            </w:r>
          </w:p>
        </w:tc>
      </w:tr>
      <w:tr>
        <w:trPr>
          <w:cantSplit w:val="0"/>
          <w:trHeight w:val="43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sz w:val="23"/>
                <w:szCs w:val="2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B">
            <w:pPr>
              <w:pBdr>
                <w:top w:space="0" w:sz="0" w:val="nil"/>
                <w:left w:space="0" w:sz="0" w:val="nil"/>
                <w:bottom w:space="0" w:sz="0" w:val="nil"/>
                <w:right w:space="0" w:sz="0" w:val="nil"/>
                <w:between w:space="0" w:sz="0" w:val="nil"/>
              </w:pBdr>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1BC">
            <w:pPr>
              <w:pBdr>
                <w:top w:space="0" w:sz="0" w:val="nil"/>
                <w:left w:space="0" w:sz="0" w:val="nil"/>
                <w:bottom w:space="0" w:sz="0" w:val="nil"/>
                <w:right w:space="0" w:sz="0" w:val="nil"/>
                <w:between w:space="0" w:sz="0" w:val="nil"/>
              </w:pBdr>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Modelo de ecosistema</w:t>
            </w:r>
          </w:p>
        </w:tc>
      </w:tr>
    </w:tbl>
    <w:p w:rsidR="00000000" w:rsidDel="00000000" w:rsidP="00000000" w:rsidRDefault="00000000" w:rsidRPr="00000000" w14:paraId="000001BD">
      <w:pPr>
        <w:ind w:left="360" w:firstLine="0"/>
        <w:jc w:val="both"/>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1BE">
      <w:pPr>
        <w:ind w:left="360" w:firstLine="0"/>
        <w:jc w:val="both"/>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1BF">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En todo momento, se contemplará la atención educativa a distancia para alumnos que tengan que permanecer en casa por un tiempo prolongado. Se utilizarán los recursos disponibles para seguir con las clases online, tales como:</w:t>
      </w:r>
    </w:p>
    <w:p w:rsidR="00000000" w:rsidDel="00000000" w:rsidP="00000000" w:rsidRDefault="00000000" w:rsidRPr="00000000" w14:paraId="000001C0">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w:t>
        <w:tab/>
        <w:t xml:space="preserve">Se podrían impartir clases online por videoconferencia utilizando distintas plataformas</w:t>
      </w:r>
    </w:p>
    <w:p w:rsidR="00000000" w:rsidDel="00000000" w:rsidP="00000000" w:rsidRDefault="00000000" w:rsidRPr="00000000" w14:paraId="000001C1">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 </w:t>
        <w:tab/>
        <w:t xml:space="preserve">Comunicación por medio de correo electrónico para orientar sobre la planificación del estudio siguiendo su libro de texto, ejercicios a realizar, corrección de los mismos, …</w:t>
      </w:r>
    </w:p>
    <w:p w:rsidR="00000000" w:rsidDel="00000000" w:rsidP="00000000" w:rsidRDefault="00000000" w:rsidRPr="00000000" w14:paraId="000001C2">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 </w:t>
        <w:tab/>
        <w:t xml:space="preserve">Uso de la plataforma ‘Aeducar’ o ‘Classroom’, para posibilitar que los alumnos accedan al material que se les proporcione, tales como fichas, ‘Powerpoint’ explicativo de los temas, …</w:t>
      </w:r>
    </w:p>
    <w:p w:rsidR="00000000" w:rsidDel="00000000" w:rsidP="00000000" w:rsidRDefault="00000000" w:rsidRPr="00000000" w14:paraId="000001C3">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 </w:t>
        <w:tab/>
        <w:t xml:space="preserve">Vídeos grabados por los profesores de distintos apartados de los temas correspondientes siguiendo en la medida de lo posible la estructura planificada a principios de curso en esta programación.</w:t>
      </w:r>
    </w:p>
    <w:p w:rsidR="00000000" w:rsidDel="00000000" w:rsidP="00000000" w:rsidRDefault="00000000" w:rsidRPr="00000000" w14:paraId="000001C4">
      <w:pPr>
        <w:ind w:left="360" w:firstLine="0"/>
        <w:jc w:val="both"/>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1C5">
      <w:pPr>
        <w:rPr>
          <w:rFonts w:ascii="Open Sans" w:cs="Open Sans" w:eastAsia="Open Sans" w:hAnsi="Open Sans"/>
          <w:sz w:val="23"/>
          <w:szCs w:val="23"/>
        </w:rPr>
      </w:pPr>
      <w:r w:rsidDel="00000000" w:rsidR="00000000" w:rsidRPr="00000000">
        <w:br w:type="page"/>
      </w:r>
      <w:r w:rsidDel="00000000" w:rsidR="00000000" w:rsidRPr="00000000">
        <w:rPr>
          <w:rtl w:val="0"/>
        </w:rPr>
      </w:r>
    </w:p>
    <w:p w:rsidR="00000000" w:rsidDel="00000000" w:rsidP="00000000" w:rsidRDefault="00000000" w:rsidRPr="00000000" w14:paraId="000001C6">
      <w:pPr>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7">
      <w:pPr>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C8">
      <w:pPr>
        <w:keepNext w:val="1"/>
        <w:keepLines w:val="1"/>
        <w:pageBreakBefore w:val="0"/>
        <w:widowControl w:val="1"/>
        <w:numPr>
          <w:ilvl w:val="0"/>
          <w:numId w:val="12"/>
        </w:numPr>
        <w:pBdr>
          <w:top w:space="0" w:sz="0" w:val="nil"/>
          <w:left w:space="0" w:sz="0" w:val="nil"/>
          <w:bottom w:space="0" w:sz="0" w:val="nil"/>
          <w:right w:space="0" w:sz="0" w:val="nil"/>
          <w:between w:space="0" w:sz="0" w:val="nil"/>
        </w:pBdr>
        <w:shd w:fill="auto" w:val="clear"/>
        <w:spacing w:after="40" w:before="240" w:line="240" w:lineRule="auto"/>
        <w:ind w:left="360" w:right="0" w:hanging="360"/>
        <w:jc w:val="both"/>
        <w:rPr>
          <w:rFonts w:ascii="Thorndale" w:cs="Thorndale" w:eastAsia="Thorndale" w:hAnsi="Thorndale"/>
          <w:b w:val="1"/>
          <w:i w:val="0"/>
          <w:smallCaps w:val="0"/>
          <w:strike w:val="0"/>
          <w:color w:val="000000"/>
          <w:sz w:val="24"/>
          <w:szCs w:val="24"/>
          <w:u w:val="none"/>
          <w:shd w:fill="auto" w:val="clear"/>
          <w:vertAlign w:val="baseline"/>
        </w:rPr>
      </w:pPr>
      <w:bookmarkStart w:colFirst="0" w:colLast="0" w:name="_heading=h.4i7ojhp" w:id="9"/>
      <w:bookmarkEnd w:id="9"/>
      <w:r w:rsidDel="00000000" w:rsidR="00000000" w:rsidRPr="00000000">
        <w:rPr>
          <w:rFonts w:ascii="Thorndale" w:cs="Thorndale" w:eastAsia="Thorndale" w:hAnsi="Thorndale"/>
          <w:b w:val="1"/>
          <w:i w:val="0"/>
          <w:smallCaps w:val="0"/>
          <w:strike w:val="0"/>
          <w:color w:val="000000"/>
          <w:sz w:val="24"/>
          <w:szCs w:val="24"/>
          <w:u w:val="single"/>
          <w:shd w:fill="auto" w:val="clear"/>
          <w:vertAlign w:val="baseline"/>
          <w:rtl w:val="0"/>
        </w:rPr>
        <w:t xml:space="preserve">Plan Lector</w:t>
      </w:r>
      <w:r w:rsidDel="00000000" w:rsidR="00000000" w:rsidRPr="00000000">
        <w:rPr>
          <w:rtl w:val="0"/>
        </w:rPr>
      </w:r>
    </w:p>
    <w:p w:rsidR="00000000" w:rsidDel="00000000" w:rsidP="00000000" w:rsidRDefault="00000000" w:rsidRPr="00000000" w14:paraId="000001C9">
      <w:pPr>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A">
      <w:pPr>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B">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Resulta imprescindible en la formación del alumnado el desarrollo y la mejora de la expresión y comprensión oral y escrita y la creación del hábito de la lectura. Desde las asignaturas de ciencias se puede y se debe contribuir a ello mientras se forma en contenidos científicos. Para alcanzar ese objetivo se utilizarán las siguientes estrategias:</w:t>
      </w:r>
    </w:p>
    <w:p w:rsidR="00000000" w:rsidDel="00000000" w:rsidP="00000000" w:rsidRDefault="00000000" w:rsidRPr="00000000" w14:paraId="000001CC">
      <w:pPr>
        <w:ind w:left="360" w:firstLine="0"/>
        <w:jc w:val="both"/>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1CD">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w:t>
        <w:tab/>
        <w:t xml:space="preserve">Lectura individual o en voz alta del libro de texto.</w:t>
      </w:r>
    </w:p>
    <w:p w:rsidR="00000000" w:rsidDel="00000000" w:rsidP="00000000" w:rsidRDefault="00000000" w:rsidRPr="00000000" w14:paraId="000001CE">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w:t>
        <w:tab/>
        <w:t xml:space="preserve">Realización de resúmenes y esquemas.</w:t>
      </w:r>
    </w:p>
    <w:p w:rsidR="00000000" w:rsidDel="00000000" w:rsidP="00000000" w:rsidRDefault="00000000" w:rsidRPr="00000000" w14:paraId="000001CF">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w:t>
        <w:tab/>
        <w:t xml:space="preserve">Realización de comentarios y exposiciones orales.</w:t>
      </w:r>
    </w:p>
    <w:p w:rsidR="00000000" w:rsidDel="00000000" w:rsidP="00000000" w:rsidRDefault="00000000" w:rsidRPr="00000000" w14:paraId="000001D0">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w:t>
        <w:tab/>
        <w:t xml:space="preserve">Lectura de bibliografía científica adaptada a la edad del alumnado.</w:t>
      </w:r>
    </w:p>
    <w:p w:rsidR="00000000" w:rsidDel="00000000" w:rsidP="00000000" w:rsidRDefault="00000000" w:rsidRPr="00000000" w14:paraId="000001D1">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w:t>
        <w:tab/>
        <w:t xml:space="preserve">Lectura, resumen y comentario de noticias científicas, tanto en prensa como en páginas Web.</w:t>
      </w:r>
    </w:p>
    <w:p w:rsidR="00000000" w:rsidDel="00000000" w:rsidP="00000000" w:rsidRDefault="00000000" w:rsidRPr="00000000" w14:paraId="000001D2">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w:t>
        <w:tab/>
        <w:t xml:space="preserve">Realización y exposición en público de presentaciones en formato tradicional e informático.</w:t>
      </w:r>
    </w:p>
    <w:p w:rsidR="00000000" w:rsidDel="00000000" w:rsidP="00000000" w:rsidRDefault="00000000" w:rsidRPr="00000000" w14:paraId="000001D3">
      <w:pPr>
        <w:ind w:left="360" w:firstLine="0"/>
        <w:jc w:val="both"/>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1D4">
      <w:pPr>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5">
      <w:pPr>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6">
      <w:pPr>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7">
      <w:pPr>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8">
      <w:pPr>
        <w:keepNext w:val="1"/>
        <w:keepLines w:val="1"/>
        <w:pageBreakBefore w:val="0"/>
        <w:widowControl w:val="1"/>
        <w:numPr>
          <w:ilvl w:val="0"/>
          <w:numId w:val="12"/>
        </w:numPr>
        <w:pBdr>
          <w:top w:space="0" w:sz="0" w:val="nil"/>
          <w:left w:space="0" w:sz="0" w:val="nil"/>
          <w:bottom w:space="0" w:sz="0" w:val="nil"/>
          <w:right w:space="0" w:sz="0" w:val="nil"/>
          <w:between w:space="0" w:sz="0" w:val="nil"/>
        </w:pBdr>
        <w:shd w:fill="auto" w:val="clear"/>
        <w:spacing w:after="40" w:before="240" w:line="240" w:lineRule="auto"/>
        <w:ind w:left="360" w:right="0" w:hanging="360"/>
        <w:jc w:val="both"/>
        <w:rPr>
          <w:rFonts w:ascii="Arial" w:cs="Arial" w:eastAsia="Arial" w:hAnsi="Arial"/>
          <w:b w:val="1"/>
          <w:i w:val="0"/>
          <w:smallCaps w:val="0"/>
          <w:strike w:val="0"/>
          <w:color w:val="000000"/>
          <w:sz w:val="24"/>
          <w:szCs w:val="24"/>
          <w:u w:val="single"/>
          <w:shd w:fill="auto" w:val="clear"/>
          <w:vertAlign w:val="baseline"/>
        </w:rPr>
      </w:pPr>
      <w:bookmarkStart w:colFirst="0" w:colLast="0" w:name="_heading=h.2xcytpi" w:id="10"/>
      <w:bookmarkEnd w:id="10"/>
      <w:r w:rsidDel="00000000" w:rsidR="00000000" w:rsidRPr="00000000">
        <w:br w:type="page"/>
      </w:r>
      <w:r w:rsidDel="00000000" w:rsidR="00000000" w:rsidRPr="00000000">
        <w:rPr>
          <w:rFonts w:ascii="Open Sans" w:cs="Open Sans" w:eastAsia="Open Sans" w:hAnsi="Open Sans"/>
          <w:b w:val="1"/>
          <w:i w:val="0"/>
          <w:smallCaps w:val="0"/>
          <w:strike w:val="0"/>
          <w:color w:val="222222"/>
          <w:sz w:val="23"/>
          <w:szCs w:val="23"/>
          <w:u w:val="single"/>
          <w:shd w:fill="auto" w:val="clear"/>
          <w:vertAlign w:val="baseline"/>
          <w:rtl w:val="0"/>
        </w:rPr>
        <w:t xml:space="preserve">Plan de implementación de elementos transversales</w:t>
      </w:r>
      <w:r w:rsidDel="00000000" w:rsidR="00000000" w:rsidRPr="00000000">
        <w:rPr>
          <w:rtl w:val="0"/>
        </w:rPr>
      </w:r>
    </w:p>
    <w:p w:rsidR="00000000" w:rsidDel="00000000" w:rsidP="00000000" w:rsidRDefault="00000000" w:rsidRPr="00000000" w14:paraId="000001D9">
      <w:pPr>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A">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En el artículo 19 de la LOMLOE sobre los principios pedagógicos se indica que, sin perjuicio de su tratamiento específico en algunas de las áreas de la etapa, la comprensión lectora, la expresión oral y escrita, la comunicación audiovisual, la competencia digital, el fomento de la creatividad, del espíritu científico y del emprendimiento se trabajarán en todas las áreas. De igual modo, se trabajarán la igualdad de género, la educación para la paz, la educación para el consumo responsable y el desarrollo sostenible y la educación para la salud, incluida la afectivo- sexual. Asimismo, se pondrá especial atención a la educación emocional y en valores y a la potenciación del aprendizaje significativo para el desarrollo de las competencias transversales que promuevan la autonomía y la reflexión.</w:t>
      </w:r>
    </w:p>
    <w:p w:rsidR="00000000" w:rsidDel="00000000" w:rsidP="00000000" w:rsidRDefault="00000000" w:rsidRPr="00000000" w14:paraId="000001DB">
      <w:pPr>
        <w:ind w:left="360" w:firstLine="0"/>
        <w:jc w:val="both"/>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1DC">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Se ha procurado que los temas transversales, de gran importancia en Biología y Geología, estén presentes en las distintas Unidades, tal y como se expone a continuación:</w:t>
      </w:r>
    </w:p>
    <w:p w:rsidR="00000000" w:rsidDel="00000000" w:rsidP="00000000" w:rsidRDefault="00000000" w:rsidRPr="00000000" w14:paraId="000001DD">
      <w:pPr>
        <w:ind w:left="360" w:firstLine="0"/>
        <w:jc w:val="both"/>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1DE">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u w:val="single"/>
          <w:rtl w:val="0"/>
        </w:rPr>
        <w:t xml:space="preserve">Educación para la salud</w:t>
      </w:r>
      <w:r w:rsidDel="00000000" w:rsidR="00000000" w:rsidRPr="00000000">
        <w:rPr>
          <w:rFonts w:ascii="Open Sans" w:cs="Open Sans" w:eastAsia="Open Sans" w:hAnsi="Open Sans"/>
          <w:sz w:val="23"/>
          <w:szCs w:val="23"/>
          <w:rtl w:val="0"/>
        </w:rPr>
        <w:t xml:space="preserve">: forma parte integral de los contenidos de la materia ya que se estudia tanto la función de nutrición, la dieta equilibrada y los hábitos saludables. Se pretende que durante el curso los alumnos adquieran hábitos saludables y sean conscientes de que el impacto en el medio ambiente afecta de forma determinante a la salud (Concepto ‘One Health’).</w:t>
      </w:r>
    </w:p>
    <w:p w:rsidR="00000000" w:rsidDel="00000000" w:rsidP="00000000" w:rsidRDefault="00000000" w:rsidRPr="00000000" w14:paraId="000001DF">
      <w:pPr>
        <w:ind w:left="360" w:firstLine="0"/>
        <w:jc w:val="both"/>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1E0">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u w:val="single"/>
          <w:rtl w:val="0"/>
        </w:rPr>
        <w:t xml:space="preserve">Educación para el consumo responsable y el desarrollo sostenible</w:t>
      </w:r>
      <w:r w:rsidDel="00000000" w:rsidR="00000000" w:rsidRPr="00000000">
        <w:rPr>
          <w:rFonts w:ascii="Open Sans" w:cs="Open Sans" w:eastAsia="Open Sans" w:hAnsi="Open Sans"/>
          <w:sz w:val="23"/>
          <w:szCs w:val="23"/>
          <w:rtl w:val="0"/>
        </w:rPr>
        <w:t xml:space="preserve">: El aspecto multidisciplinar de la materia posibilita un tratamiento integral de la Educación ambiental. Mediante distintas actividades se desarrollan conceptos como el de desarrollo sostenible, impacto ambiental, cambio climático y se aplican a problemas y casos reales de actualidad que el alumnado pueda estar familiarizado. Valorar la importancia de un consumo responsable tratando de reducir el impacto por residuos y la huella de carbono, siendo conscientes del origen de los productos y las materias primas que los componen. </w:t>
      </w:r>
    </w:p>
    <w:p w:rsidR="00000000" w:rsidDel="00000000" w:rsidP="00000000" w:rsidRDefault="00000000" w:rsidRPr="00000000" w14:paraId="000001E1">
      <w:pPr>
        <w:ind w:left="360" w:firstLine="0"/>
        <w:jc w:val="both"/>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1E2">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u w:val="single"/>
          <w:rtl w:val="0"/>
        </w:rPr>
        <w:t xml:space="preserve">Educación para la paz</w:t>
      </w:r>
      <w:r w:rsidDel="00000000" w:rsidR="00000000" w:rsidRPr="00000000">
        <w:rPr>
          <w:rFonts w:ascii="Open Sans" w:cs="Open Sans" w:eastAsia="Open Sans" w:hAnsi="Open Sans"/>
          <w:sz w:val="23"/>
          <w:szCs w:val="23"/>
          <w:rtl w:val="0"/>
        </w:rPr>
        <w:t xml:space="preserve">. Al tratar los diferentes los factores que influyen en la salud de las personas, se reflexiona sobre las diferencias de recursos económicos entre distintos países. Problemas como la ausencia de un sistema sanitario adecuado, el acceso a una dieta equilibrada o al agua potable, el impacto de las guerras, son algunos de los aspectos que más influyen la peor salud que experimentan países en vías de desarrollo. </w:t>
      </w:r>
    </w:p>
    <w:p w:rsidR="00000000" w:rsidDel="00000000" w:rsidP="00000000" w:rsidRDefault="00000000" w:rsidRPr="00000000" w14:paraId="000001E3">
      <w:pPr>
        <w:ind w:left="360" w:firstLine="0"/>
        <w:jc w:val="both"/>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1E4">
      <w:pPr>
        <w:ind w:left="360"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u w:val="single"/>
          <w:rtl w:val="0"/>
        </w:rPr>
        <w:t xml:space="preserve">Educación por la igualdad de género</w:t>
      </w:r>
      <w:sdt>
        <w:sdtPr>
          <w:id w:val="3968902"/>
          <w:tag w:val="goog_rdk_2"/>
        </w:sdtPr>
        <w:sdtContent>
          <w:r w:rsidDel="00000000" w:rsidR="00000000" w:rsidRPr="00000000">
            <w:rPr>
              <w:rFonts w:ascii="Arial" w:cs="Arial" w:eastAsia="Arial" w:hAnsi="Arial"/>
              <w:sz w:val="23"/>
              <w:szCs w:val="23"/>
              <w:rtl w:val="0"/>
            </w:rPr>
            <w:t xml:space="preserve">. Se presentará a la mujer en situación de completa igualdad con el hombre en el campo del trabajo científico y en los cotidianos. Se leen breves biografías sobre científicas cuya labor no siempre ha sido reconocida. Este tratamiento se complementa con el lenguaje inclusivo. Son ideas y enfoques que deben extenderse a las aulas en cada una de las unidades. El 11 de febrero se celebra el día de la mujer y niña en la ciencia, realizando actividades diversas de manera coordinada con otros departamentos.</w:t>
          </w:r>
        </w:sdtContent>
      </w:sdt>
    </w:p>
    <w:p w:rsidR="00000000" w:rsidDel="00000000" w:rsidP="00000000" w:rsidRDefault="00000000" w:rsidRPr="00000000" w14:paraId="000001E5">
      <w:pPr>
        <w:ind w:left="360" w:firstLine="0"/>
        <w:jc w:val="both"/>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1E6">
      <w:pPr>
        <w:rPr>
          <w:rFonts w:ascii="Open Sans" w:cs="Open Sans" w:eastAsia="Open Sans" w:hAnsi="Open Sans"/>
          <w:sz w:val="23"/>
          <w:szCs w:val="23"/>
        </w:rPr>
      </w:pPr>
      <w:r w:rsidDel="00000000" w:rsidR="00000000" w:rsidRPr="00000000">
        <w:br w:type="page"/>
      </w:r>
      <w:r w:rsidDel="00000000" w:rsidR="00000000" w:rsidRPr="00000000">
        <w:rPr>
          <w:rtl w:val="0"/>
        </w:rPr>
      </w:r>
    </w:p>
    <w:p w:rsidR="00000000" w:rsidDel="00000000" w:rsidP="00000000" w:rsidRDefault="00000000" w:rsidRPr="00000000" w14:paraId="000001E7">
      <w:pPr>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8">
      <w:pPr>
        <w:keepNext w:val="1"/>
        <w:keepLines w:val="1"/>
        <w:pageBreakBefore w:val="0"/>
        <w:widowControl w:val="1"/>
        <w:numPr>
          <w:ilvl w:val="0"/>
          <w:numId w:val="12"/>
        </w:numPr>
        <w:pBdr>
          <w:top w:space="0" w:sz="0" w:val="nil"/>
          <w:left w:space="0" w:sz="0" w:val="nil"/>
          <w:bottom w:space="0" w:sz="0" w:val="nil"/>
          <w:right w:space="0" w:sz="0" w:val="nil"/>
          <w:between w:space="0" w:sz="0" w:val="nil"/>
        </w:pBdr>
        <w:shd w:fill="auto" w:val="clear"/>
        <w:spacing w:after="40" w:before="240" w:line="240" w:lineRule="auto"/>
        <w:ind w:left="360" w:right="0" w:hanging="360"/>
        <w:jc w:val="both"/>
        <w:rPr>
          <w:rFonts w:ascii="Thorndale" w:cs="Thorndale" w:eastAsia="Thorndale" w:hAnsi="Thorndale"/>
          <w:b w:val="1"/>
          <w:i w:val="0"/>
          <w:smallCaps w:val="0"/>
          <w:strike w:val="0"/>
          <w:color w:val="000000"/>
          <w:sz w:val="24"/>
          <w:szCs w:val="24"/>
          <w:u w:val="none"/>
          <w:shd w:fill="auto" w:val="clear"/>
          <w:vertAlign w:val="baseline"/>
        </w:rPr>
      </w:pPr>
      <w:bookmarkStart w:colFirst="0" w:colLast="0" w:name="_heading=h.1ci93xb" w:id="11"/>
      <w:bookmarkEnd w:id="11"/>
      <w:r w:rsidDel="00000000" w:rsidR="00000000" w:rsidRPr="00000000">
        <w:rPr>
          <w:rFonts w:ascii="Thorndale" w:cs="Thorndale" w:eastAsia="Thorndale" w:hAnsi="Thorndale"/>
          <w:b w:val="1"/>
          <w:i w:val="0"/>
          <w:smallCaps w:val="0"/>
          <w:strike w:val="0"/>
          <w:color w:val="000000"/>
          <w:sz w:val="24"/>
          <w:szCs w:val="24"/>
          <w:u w:val="single"/>
          <w:shd w:fill="auto" w:val="clear"/>
          <w:vertAlign w:val="baseline"/>
          <w:rtl w:val="0"/>
        </w:rPr>
        <w:t xml:space="preserve">Plan de utilización de las tecnologías digitales</w:t>
      </w:r>
      <w:r w:rsidDel="00000000" w:rsidR="00000000" w:rsidRPr="00000000">
        <w:rPr>
          <w:rFonts w:ascii="Thorndale" w:cs="Thorndale" w:eastAsia="Thorndale" w:hAnsi="Thorndale"/>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ind w:left="425"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Dentro de los fines del sistema educativo español se encuentra la capacitación para garantizar la plena inserción del alumnado en la sociedad digital y el aprendizaje de un uso seguro de los medios digitales.</w:t>
      </w:r>
    </w:p>
    <w:p w:rsidR="00000000" w:rsidDel="00000000" w:rsidP="00000000" w:rsidRDefault="00000000" w:rsidRPr="00000000" w14:paraId="000001EB">
      <w:pPr>
        <w:ind w:left="425" w:firstLine="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La utilización de herramientas digitales en el aula se lleva a cabo de la siguiente manera en la materia de Biología y Geología:</w:t>
      </w:r>
    </w:p>
    <w:p w:rsidR="00000000" w:rsidDel="00000000" w:rsidP="00000000" w:rsidRDefault="00000000" w:rsidRPr="00000000" w14:paraId="000001EC">
      <w:pPr>
        <w:ind w:left="425" w:firstLine="0"/>
        <w:jc w:val="both"/>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1ED">
      <w:pPr>
        <w:numPr>
          <w:ilvl w:val="0"/>
          <w:numId w:val="8"/>
        </w:numPr>
        <w:ind w:left="720" w:hanging="36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Utilización de presentaciones digitales en el aula apoyando las explicaciones del profesorado.</w:t>
      </w:r>
    </w:p>
    <w:p w:rsidR="00000000" w:rsidDel="00000000" w:rsidP="00000000" w:rsidRDefault="00000000" w:rsidRPr="00000000" w14:paraId="000001EE">
      <w:pPr>
        <w:numPr>
          <w:ilvl w:val="0"/>
          <w:numId w:val="8"/>
        </w:numPr>
        <w:ind w:left="720" w:hanging="36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Acceso a actividades y recursos (textos, vídeos, enlaces a páginas web, modelos digitales, podcast, etc.) a través del aula virtual alojada en la plataforma AEDUCAR o ‘Classroom’.</w:t>
      </w:r>
    </w:p>
    <w:p w:rsidR="00000000" w:rsidDel="00000000" w:rsidP="00000000" w:rsidRDefault="00000000" w:rsidRPr="00000000" w14:paraId="000001EF">
      <w:pPr>
        <w:numPr>
          <w:ilvl w:val="0"/>
          <w:numId w:val="8"/>
        </w:numPr>
        <w:ind w:left="720" w:hanging="36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Presentación y corrección de actividades y proyectos en el aula virtual.</w:t>
      </w:r>
    </w:p>
    <w:p w:rsidR="00000000" w:rsidDel="00000000" w:rsidP="00000000" w:rsidRDefault="00000000" w:rsidRPr="00000000" w14:paraId="000001F0">
      <w:pPr>
        <w:numPr>
          <w:ilvl w:val="0"/>
          <w:numId w:val="8"/>
        </w:numPr>
        <w:ind w:left="720" w:hanging="36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Comunicación con el alumnado a través del correo electrónico del centro.</w:t>
      </w:r>
    </w:p>
    <w:p w:rsidR="00000000" w:rsidDel="00000000" w:rsidP="00000000" w:rsidRDefault="00000000" w:rsidRPr="00000000" w14:paraId="000001F1">
      <w:pPr>
        <w:numPr>
          <w:ilvl w:val="0"/>
          <w:numId w:val="8"/>
        </w:numPr>
        <w:ind w:left="720" w:hanging="36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Trabajo cooperativo compartiendo archivos mediante Google Drive.</w:t>
      </w:r>
    </w:p>
    <w:p w:rsidR="00000000" w:rsidDel="00000000" w:rsidP="00000000" w:rsidRDefault="00000000" w:rsidRPr="00000000" w14:paraId="000001F2">
      <w:pPr>
        <w:numPr>
          <w:ilvl w:val="0"/>
          <w:numId w:val="8"/>
        </w:numPr>
        <w:ind w:left="720" w:hanging="36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Exposiciones orales del alumnado utilizando presentaciones de diapositivas digitales.</w:t>
      </w:r>
    </w:p>
    <w:p w:rsidR="00000000" w:rsidDel="00000000" w:rsidP="00000000" w:rsidRDefault="00000000" w:rsidRPr="00000000" w14:paraId="000001F3">
      <w:pPr>
        <w:numPr>
          <w:ilvl w:val="0"/>
          <w:numId w:val="8"/>
        </w:numPr>
        <w:ind w:left="720" w:hanging="36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Valorar el uso de referencias bibliográficas en los trabajos, indicando adecuadamente la webgrafía, la procedencia de las imágenes y derechos de utilización.</w:t>
      </w:r>
    </w:p>
    <w:p w:rsidR="00000000" w:rsidDel="00000000" w:rsidP="00000000" w:rsidRDefault="00000000" w:rsidRPr="00000000" w14:paraId="000001F4">
      <w:pPr>
        <w:numPr>
          <w:ilvl w:val="0"/>
          <w:numId w:val="8"/>
        </w:numPr>
        <w:ind w:left="720" w:hanging="36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Atención del alumnado a distancia (apartado 9).</w:t>
      </w:r>
    </w:p>
    <w:p w:rsidR="00000000" w:rsidDel="00000000" w:rsidP="00000000" w:rsidRDefault="00000000" w:rsidRPr="00000000" w14:paraId="000001F5">
      <w:pPr>
        <w:numPr>
          <w:ilvl w:val="0"/>
          <w:numId w:val="8"/>
        </w:numPr>
        <w:ind w:left="720" w:hanging="36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Prevención de problemas de salud relacionados con el mal uso de internet y especialmente de las redes sociales (problemas de visión y cervicales, peor calidad del sueño, sobre-estimulación del sistema nervioso y exceso de dopamina, trastornos de ansiedad debidos a ciber-acoso (‘bullying’) o trastornos alimenticios asociados a modelos de belleza irreales).</w:t>
      </w:r>
    </w:p>
    <w:p w:rsidR="00000000" w:rsidDel="00000000" w:rsidP="00000000" w:rsidRDefault="00000000" w:rsidRPr="00000000" w14:paraId="000001F6">
      <w:pPr>
        <w:numPr>
          <w:ilvl w:val="0"/>
          <w:numId w:val="8"/>
        </w:numPr>
        <w:ind w:left="720" w:hanging="360"/>
        <w:jc w:val="both"/>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Difusión de las actividades realizadas a través de fotografías subidas a las redes sociales del centro, preservando el derecho a la intimidad de las personas.</w:t>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br w:type="page"/>
      </w:r>
      <w:r w:rsidDel="00000000" w:rsidR="00000000" w:rsidRPr="00000000">
        <w:rPr>
          <w:rtl w:val="0"/>
        </w:rPr>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keepNext w:val="1"/>
        <w:keepLines w:val="1"/>
        <w:pageBreakBefore w:val="0"/>
        <w:widowControl w:val="1"/>
        <w:numPr>
          <w:ilvl w:val="0"/>
          <w:numId w:val="12"/>
        </w:numPr>
        <w:pBdr>
          <w:top w:space="0" w:sz="0" w:val="nil"/>
          <w:left w:space="0" w:sz="0" w:val="nil"/>
          <w:bottom w:space="0" w:sz="0" w:val="nil"/>
          <w:right w:space="0" w:sz="0" w:val="nil"/>
          <w:between w:space="0" w:sz="0" w:val="nil"/>
        </w:pBdr>
        <w:shd w:fill="auto" w:val="clear"/>
        <w:spacing w:after="40" w:before="240" w:line="240" w:lineRule="auto"/>
        <w:ind w:left="360" w:right="0" w:hanging="360"/>
        <w:jc w:val="both"/>
        <w:rPr>
          <w:rFonts w:ascii="Thorndale" w:cs="Thorndale" w:eastAsia="Thorndale" w:hAnsi="Thorndale"/>
          <w:b w:val="1"/>
          <w:i w:val="0"/>
          <w:smallCaps w:val="0"/>
          <w:strike w:val="0"/>
          <w:color w:val="000000"/>
          <w:sz w:val="24"/>
          <w:szCs w:val="24"/>
          <w:u w:val="none"/>
          <w:shd w:fill="auto" w:val="clear"/>
          <w:vertAlign w:val="baseline"/>
        </w:rPr>
      </w:pPr>
      <w:bookmarkStart w:colFirst="0" w:colLast="0" w:name="_heading=h.3whwml4" w:id="12"/>
      <w:bookmarkEnd w:id="12"/>
      <w:r w:rsidDel="00000000" w:rsidR="00000000" w:rsidRPr="00000000">
        <w:rPr>
          <w:rFonts w:ascii="Thorndale" w:cs="Thorndale" w:eastAsia="Thorndale" w:hAnsi="Thorndale"/>
          <w:b w:val="1"/>
          <w:i w:val="0"/>
          <w:smallCaps w:val="0"/>
          <w:strike w:val="0"/>
          <w:color w:val="000000"/>
          <w:sz w:val="24"/>
          <w:szCs w:val="24"/>
          <w:u w:val="single"/>
          <w:shd w:fill="auto" w:val="clear"/>
          <w:vertAlign w:val="baseline"/>
          <w:rtl w:val="0"/>
        </w:rPr>
        <w:t xml:space="preserve">Medidas complementarias para el tratamiento de las materias dentro del Programa BRIT-Aragón</w:t>
      </w:r>
      <w:r w:rsidDel="00000000" w:rsidR="00000000" w:rsidRPr="00000000">
        <w:rPr>
          <w:rtl w:val="0"/>
        </w:rPr>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ind w:left="425" w:firstLine="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Esta materia no entra dentro del programa BRIT-Aragón.</w:t>
      </w:r>
    </w:p>
    <w:p w:rsidR="00000000" w:rsidDel="00000000" w:rsidP="00000000" w:rsidRDefault="00000000" w:rsidRPr="00000000" w14:paraId="000001FE">
      <w:pPr>
        <w:rPr/>
      </w:pPr>
      <w:r w:rsidDel="00000000" w:rsidR="00000000" w:rsidRPr="00000000">
        <w:br w:type="page"/>
      </w:r>
      <w:r w:rsidDel="00000000" w:rsidR="00000000" w:rsidRPr="00000000">
        <w:rPr>
          <w:rtl w:val="0"/>
        </w:rPr>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keepNext w:val="1"/>
        <w:keepLines w:val="1"/>
        <w:pageBreakBefore w:val="0"/>
        <w:widowControl w:val="1"/>
        <w:numPr>
          <w:ilvl w:val="0"/>
          <w:numId w:val="12"/>
        </w:numPr>
        <w:pBdr>
          <w:top w:space="0" w:sz="0" w:val="nil"/>
          <w:left w:space="0" w:sz="0" w:val="nil"/>
          <w:bottom w:space="0" w:sz="0" w:val="nil"/>
          <w:right w:space="0" w:sz="0" w:val="nil"/>
          <w:between w:space="0" w:sz="0" w:val="nil"/>
        </w:pBdr>
        <w:shd w:fill="auto" w:val="clear"/>
        <w:spacing w:after="40" w:before="240" w:line="240" w:lineRule="auto"/>
        <w:ind w:left="360" w:right="0" w:hanging="360"/>
        <w:jc w:val="both"/>
        <w:rPr>
          <w:rFonts w:ascii="Thorndale" w:cs="Thorndale" w:eastAsia="Thorndale" w:hAnsi="Thorndale"/>
          <w:b w:val="1"/>
          <w:i w:val="0"/>
          <w:smallCaps w:val="0"/>
          <w:strike w:val="0"/>
          <w:color w:val="000000"/>
          <w:sz w:val="24"/>
          <w:szCs w:val="24"/>
          <w:u w:val="none"/>
          <w:shd w:fill="auto" w:val="clear"/>
          <w:vertAlign w:val="baseline"/>
        </w:rPr>
      </w:pPr>
      <w:bookmarkStart w:colFirst="0" w:colLast="0" w:name="_heading=h.2bn6wsx" w:id="13"/>
      <w:bookmarkEnd w:id="13"/>
      <w:r w:rsidDel="00000000" w:rsidR="00000000" w:rsidRPr="00000000">
        <w:rPr>
          <w:rFonts w:ascii="Thorndale" w:cs="Thorndale" w:eastAsia="Thorndale" w:hAnsi="Thorndale"/>
          <w:b w:val="1"/>
          <w:i w:val="0"/>
          <w:smallCaps w:val="0"/>
          <w:strike w:val="0"/>
          <w:color w:val="000000"/>
          <w:sz w:val="24"/>
          <w:szCs w:val="24"/>
          <w:u w:val="single"/>
          <w:shd w:fill="auto" w:val="clear"/>
          <w:vertAlign w:val="baseline"/>
          <w:rtl w:val="0"/>
        </w:rPr>
        <w:t xml:space="preserve">Mecanismos de revisión, evaluación y modificación de las programaciones didácticas en relación con los resultados académicos y procesos de mejora</w:t>
      </w:r>
      <w:r w:rsidDel="00000000" w:rsidR="00000000" w:rsidRPr="00000000">
        <w:rPr>
          <w:rtl w:val="0"/>
        </w:rPr>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ind w:left="425" w:firstLine="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Se llevará a cabo mediante una serie de acciones que se resumen a continuación:</w:t>
      </w:r>
    </w:p>
    <w:p w:rsidR="00000000" w:rsidDel="00000000" w:rsidP="00000000" w:rsidRDefault="00000000" w:rsidRPr="00000000" w14:paraId="00000203">
      <w:pPr>
        <w:ind w:left="425" w:firstLine="0"/>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204">
      <w:pPr>
        <w:ind w:left="425" w:firstLine="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a.</w:t>
        <w:tab/>
        <w:t xml:space="preserve">Reuniones de coordinación con el departamento didáctico: Una a la semana</w:t>
      </w:r>
    </w:p>
    <w:p w:rsidR="00000000" w:rsidDel="00000000" w:rsidP="00000000" w:rsidRDefault="00000000" w:rsidRPr="00000000" w14:paraId="00000205">
      <w:pPr>
        <w:ind w:left="425" w:firstLine="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b.</w:t>
        <w:tab/>
        <w:t xml:space="preserve">Grado de ajuste a la programación docente: Mensual. Se tendrá en cuenta:</w:t>
      </w:r>
    </w:p>
    <w:p w:rsidR="00000000" w:rsidDel="00000000" w:rsidP="00000000" w:rsidRDefault="00000000" w:rsidRPr="00000000" w14:paraId="00000206">
      <w:pPr>
        <w:ind w:left="425" w:firstLine="0"/>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207">
      <w:pPr>
        <w:numPr>
          <w:ilvl w:val="0"/>
          <w:numId w:val="6"/>
        </w:numPr>
        <w:ind w:left="144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Número de clases impartidas respecto a las previstas</w:t>
      </w:r>
    </w:p>
    <w:p w:rsidR="00000000" w:rsidDel="00000000" w:rsidP="00000000" w:rsidRDefault="00000000" w:rsidRPr="00000000" w14:paraId="00000208">
      <w:pPr>
        <w:numPr>
          <w:ilvl w:val="0"/>
          <w:numId w:val="6"/>
        </w:numPr>
        <w:ind w:left="144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Los saberes básicos trabajados respecto a los programados</w:t>
      </w:r>
    </w:p>
    <w:p w:rsidR="00000000" w:rsidDel="00000000" w:rsidP="00000000" w:rsidRDefault="00000000" w:rsidRPr="00000000" w14:paraId="00000209">
      <w:pPr>
        <w:numPr>
          <w:ilvl w:val="0"/>
          <w:numId w:val="6"/>
        </w:numPr>
        <w:ind w:left="144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Análisis de las causas: Clases no impartidas, grupo poco trabajador, dificultades de aprendizaje, etc.</w:t>
      </w:r>
    </w:p>
    <w:p w:rsidR="00000000" w:rsidDel="00000000" w:rsidP="00000000" w:rsidRDefault="00000000" w:rsidRPr="00000000" w14:paraId="0000020A">
      <w:pPr>
        <w:numPr>
          <w:ilvl w:val="0"/>
          <w:numId w:val="6"/>
        </w:numPr>
        <w:ind w:left="144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Decidir acerca de los estándares no trabajados. No darlos, hacerlo más adelante, impartirlos en otro curso, etc.</w:t>
      </w:r>
    </w:p>
    <w:p w:rsidR="00000000" w:rsidDel="00000000" w:rsidP="00000000" w:rsidRDefault="00000000" w:rsidRPr="00000000" w14:paraId="0000020B">
      <w:pPr>
        <w:ind w:left="425" w:firstLine="0"/>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20C">
      <w:pPr>
        <w:ind w:left="425" w:firstLine="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w:t>
        <w:tab/>
        <w:t xml:space="preserve">Organización y metodología didáctica. Mensual. Se tendrá en cuenta: </w:t>
      </w:r>
    </w:p>
    <w:p w:rsidR="00000000" w:rsidDel="00000000" w:rsidP="00000000" w:rsidRDefault="00000000" w:rsidRPr="00000000" w14:paraId="0000020D">
      <w:pPr>
        <w:ind w:left="425" w:firstLine="0"/>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20E">
      <w:pPr>
        <w:numPr>
          <w:ilvl w:val="0"/>
          <w:numId w:val="10"/>
        </w:numPr>
        <w:ind w:left="144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Problemas en el uso de espacios</w:t>
      </w:r>
    </w:p>
    <w:p w:rsidR="00000000" w:rsidDel="00000000" w:rsidP="00000000" w:rsidRDefault="00000000" w:rsidRPr="00000000" w14:paraId="0000020F">
      <w:pPr>
        <w:numPr>
          <w:ilvl w:val="0"/>
          <w:numId w:val="10"/>
        </w:numPr>
        <w:ind w:left="144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Falta de recursos y materiales</w:t>
      </w:r>
    </w:p>
    <w:p w:rsidR="00000000" w:rsidDel="00000000" w:rsidP="00000000" w:rsidRDefault="00000000" w:rsidRPr="00000000" w14:paraId="00000210">
      <w:pPr>
        <w:numPr>
          <w:ilvl w:val="0"/>
          <w:numId w:val="10"/>
        </w:numPr>
        <w:ind w:left="144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Grupos demasiado numerosos para las actividades previstas </w:t>
      </w:r>
    </w:p>
    <w:p w:rsidR="00000000" w:rsidDel="00000000" w:rsidP="00000000" w:rsidRDefault="00000000" w:rsidRPr="00000000" w14:paraId="00000211">
      <w:pPr>
        <w:numPr>
          <w:ilvl w:val="0"/>
          <w:numId w:val="10"/>
        </w:numPr>
        <w:ind w:left="144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Grupos heterogéneos en cuanto a capacidad e interés</w:t>
      </w:r>
    </w:p>
    <w:p w:rsidR="00000000" w:rsidDel="00000000" w:rsidP="00000000" w:rsidRDefault="00000000" w:rsidRPr="00000000" w14:paraId="00000212">
      <w:pPr>
        <w:ind w:left="425" w:firstLine="0"/>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213">
      <w:pPr>
        <w:ind w:left="425" w:firstLine="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d.</w:t>
        <w:tab/>
        <w:t xml:space="preserve">Consecución de las competencias específicas durante la evaluación. Trimestral.</w:t>
      </w:r>
    </w:p>
    <w:p w:rsidR="00000000" w:rsidDel="00000000" w:rsidP="00000000" w:rsidRDefault="00000000" w:rsidRPr="00000000" w14:paraId="00000214">
      <w:pPr>
        <w:ind w:left="425" w:firstLine="0"/>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215">
      <w:pPr>
        <w:numPr>
          <w:ilvl w:val="0"/>
          <w:numId w:val="9"/>
        </w:numPr>
        <w:ind w:left="144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Análisis de los resultados obtenidos por el alumnado en porcentajes</w:t>
      </w:r>
    </w:p>
    <w:p w:rsidR="00000000" w:rsidDel="00000000" w:rsidP="00000000" w:rsidRDefault="00000000" w:rsidRPr="00000000" w14:paraId="00000216">
      <w:pPr>
        <w:numPr>
          <w:ilvl w:val="0"/>
          <w:numId w:val="9"/>
        </w:numPr>
        <w:ind w:left="144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Comparación con los resultados obtenidos en otras materias</w:t>
      </w:r>
    </w:p>
    <w:p w:rsidR="00000000" w:rsidDel="00000000" w:rsidP="00000000" w:rsidRDefault="00000000" w:rsidRPr="00000000" w14:paraId="00000217">
      <w:pPr>
        <w:numPr>
          <w:ilvl w:val="0"/>
          <w:numId w:val="9"/>
        </w:numPr>
        <w:ind w:left="144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Dependiendo de los resultados obtenidos se tomarán medidas en coordinación con otros miembros del departamento didáctico</w:t>
      </w:r>
    </w:p>
    <w:p w:rsidR="00000000" w:rsidDel="00000000" w:rsidP="00000000" w:rsidRDefault="00000000" w:rsidRPr="00000000" w14:paraId="00000218">
      <w:pPr>
        <w:ind w:left="425" w:firstLine="0"/>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219">
      <w:pPr>
        <w:ind w:left="425" w:firstLine="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e.</w:t>
        <w:tab/>
        <w:t xml:space="preserve">Grado de satisfacción de alumnos y familias. Final de curso.</w:t>
      </w:r>
    </w:p>
    <w:p w:rsidR="00000000" w:rsidDel="00000000" w:rsidP="00000000" w:rsidRDefault="00000000" w:rsidRPr="00000000" w14:paraId="0000021A">
      <w:pPr>
        <w:ind w:left="425" w:firstLine="0"/>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21B">
      <w:pPr>
        <w:numPr>
          <w:ilvl w:val="0"/>
          <w:numId w:val="11"/>
        </w:numPr>
        <w:ind w:left="144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Recabar información acerca de sus opiniones sobre metodología, evaluación, aprendizaje, comunicación con el profesorado, etc. Para modificar, en la medida de lo posible, los aspectos peor valorados.</w:t>
      </w:r>
    </w:p>
    <w:p w:rsidR="00000000" w:rsidDel="00000000" w:rsidP="00000000" w:rsidRDefault="00000000" w:rsidRPr="00000000" w14:paraId="0000021C">
      <w:pPr>
        <w:ind w:left="425" w:firstLine="0"/>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21D">
      <w:pPr>
        <w:ind w:left="425" w:firstLine="0"/>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21E">
      <w:pPr>
        <w:rPr/>
      </w:pPr>
      <w:r w:rsidDel="00000000" w:rsidR="00000000" w:rsidRPr="00000000">
        <w:br w:type="page"/>
      </w:r>
      <w:r w:rsidDel="00000000" w:rsidR="00000000" w:rsidRPr="00000000">
        <w:rPr>
          <w:rtl w:val="0"/>
        </w:rPr>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keepNext w:val="1"/>
        <w:keepLines w:val="1"/>
        <w:pageBreakBefore w:val="0"/>
        <w:widowControl w:val="1"/>
        <w:numPr>
          <w:ilvl w:val="0"/>
          <w:numId w:val="12"/>
        </w:numPr>
        <w:pBdr>
          <w:top w:space="0" w:sz="0" w:val="nil"/>
          <w:left w:space="0" w:sz="0" w:val="nil"/>
          <w:bottom w:space="0" w:sz="0" w:val="nil"/>
          <w:right w:space="0" w:sz="0" w:val="nil"/>
          <w:between w:space="0" w:sz="0" w:val="nil"/>
        </w:pBdr>
        <w:shd w:fill="auto" w:val="clear"/>
        <w:spacing w:after="40" w:before="240" w:line="240" w:lineRule="auto"/>
        <w:ind w:left="360" w:right="0" w:hanging="360"/>
        <w:jc w:val="both"/>
        <w:rPr>
          <w:rFonts w:ascii="Thorndale" w:cs="Thorndale" w:eastAsia="Thorndale" w:hAnsi="Thorndale"/>
          <w:b w:val="1"/>
          <w:i w:val="0"/>
          <w:smallCaps w:val="0"/>
          <w:strike w:val="0"/>
          <w:color w:val="000000"/>
          <w:sz w:val="24"/>
          <w:szCs w:val="24"/>
          <w:u w:val="none"/>
          <w:shd w:fill="auto" w:val="clear"/>
          <w:vertAlign w:val="baseline"/>
        </w:rPr>
      </w:pPr>
      <w:bookmarkStart w:colFirst="0" w:colLast="0" w:name="_heading=h.qsh70q" w:id="14"/>
      <w:bookmarkEnd w:id="14"/>
      <w:r w:rsidDel="00000000" w:rsidR="00000000" w:rsidRPr="00000000">
        <w:rPr>
          <w:rFonts w:ascii="Thorndale" w:cs="Thorndale" w:eastAsia="Thorndale" w:hAnsi="Thorndale"/>
          <w:b w:val="1"/>
          <w:i w:val="0"/>
          <w:smallCaps w:val="0"/>
          <w:strike w:val="0"/>
          <w:color w:val="000000"/>
          <w:sz w:val="24"/>
          <w:szCs w:val="24"/>
          <w:u w:val="single"/>
          <w:shd w:fill="auto" w:val="clear"/>
          <w:vertAlign w:val="baseline"/>
          <w:rtl w:val="0"/>
        </w:rPr>
        <w:t xml:space="preserve">Actividades complementarias y extraescolares</w:t>
      </w:r>
      <w:r w:rsidDel="00000000" w:rsidR="00000000" w:rsidRPr="00000000">
        <w:rPr>
          <w:rtl w:val="0"/>
        </w:rPr>
      </w:r>
    </w:p>
    <w:p w:rsidR="00000000" w:rsidDel="00000000" w:rsidP="00000000" w:rsidRDefault="00000000" w:rsidRPr="00000000" w14:paraId="00000221">
      <w:pPr>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2">
      <w:pPr>
        <w:widowControl w:val="1"/>
        <w:shd w:fill="ffffff" w:val="clear"/>
        <w:spacing w:after="158" w:lineRule="auto"/>
        <w:ind w:left="425" w:firstLine="0"/>
        <w:rPr>
          <w:rFonts w:ascii="Open Sans" w:cs="Open Sans" w:eastAsia="Open Sans" w:hAnsi="Open Sans"/>
          <w:color w:val="222222"/>
          <w:sz w:val="23"/>
          <w:szCs w:val="23"/>
        </w:rPr>
      </w:pPr>
      <w:r w:rsidDel="00000000" w:rsidR="00000000" w:rsidRPr="00000000">
        <w:rPr>
          <w:rFonts w:ascii="Open Sans" w:cs="Open Sans" w:eastAsia="Open Sans" w:hAnsi="Open Sans"/>
          <w:color w:val="222222"/>
          <w:sz w:val="23"/>
          <w:szCs w:val="23"/>
          <w:rtl w:val="0"/>
        </w:rPr>
        <w:t xml:space="preserve">En el segundo trimestre  programada la realización de una visita alos sotos del Ebro</w:t>
      </w:r>
    </w:p>
    <w:p w:rsidR="00000000" w:rsidDel="00000000" w:rsidP="00000000" w:rsidRDefault="00000000" w:rsidRPr="00000000" w14:paraId="00000223">
      <w:pPr>
        <w:widowControl w:val="1"/>
        <w:shd w:fill="ffffff" w:val="clear"/>
        <w:spacing w:after="158" w:lineRule="auto"/>
        <w:ind w:left="425" w:firstLine="0"/>
        <w:rPr>
          <w:rFonts w:ascii="Open Sans" w:cs="Open Sans" w:eastAsia="Open Sans" w:hAnsi="Open Sans"/>
          <w:color w:val="222222"/>
          <w:sz w:val="23"/>
          <w:szCs w:val="23"/>
        </w:rPr>
      </w:pPr>
      <w:r w:rsidDel="00000000" w:rsidR="00000000" w:rsidRPr="00000000">
        <w:rPr>
          <w:rFonts w:ascii="Open Sans" w:cs="Open Sans" w:eastAsia="Open Sans" w:hAnsi="Open Sans"/>
          <w:color w:val="222222"/>
          <w:sz w:val="23"/>
          <w:szCs w:val="23"/>
          <w:rtl w:val="0"/>
        </w:rPr>
        <w:t xml:space="preserve">En el segundo  trimestre está programada una charla sobre especies invasoras de CHE y otra en el tercer trimestre sobre prevención de incendios forestales.</w:t>
      </w:r>
    </w:p>
    <w:p w:rsidR="00000000" w:rsidDel="00000000" w:rsidP="00000000" w:rsidRDefault="00000000" w:rsidRPr="00000000" w14:paraId="00000224">
      <w:pPr>
        <w:widowControl w:val="1"/>
        <w:shd w:fill="ffffff" w:val="clear"/>
        <w:spacing w:after="158" w:lineRule="auto"/>
        <w:ind w:left="425" w:firstLine="0"/>
        <w:rPr>
          <w:rFonts w:ascii="Open Sans" w:cs="Open Sans" w:eastAsia="Open Sans" w:hAnsi="Open Sans"/>
          <w:color w:val="222222"/>
          <w:sz w:val="23"/>
          <w:szCs w:val="23"/>
        </w:rPr>
      </w:pPr>
      <w:r w:rsidDel="00000000" w:rsidR="00000000" w:rsidRPr="00000000">
        <w:rPr>
          <w:rFonts w:ascii="Open Sans" w:cs="Open Sans" w:eastAsia="Open Sans" w:hAnsi="Open Sans"/>
          <w:color w:val="222222"/>
          <w:sz w:val="23"/>
          <w:szCs w:val="23"/>
          <w:rtl w:val="0"/>
        </w:rPr>
        <w:t xml:space="preserve">A lo largo del curso pueden realizarse otras actividades extraescolares que le sean ofertadas al departamento y que se consideren adecuadas académicamente y cumplan las medidas de seguridad requeridas.</w:t>
      </w:r>
    </w:p>
    <w:p w:rsidR="00000000" w:rsidDel="00000000" w:rsidP="00000000" w:rsidRDefault="00000000" w:rsidRPr="00000000" w14:paraId="00000225">
      <w:pPr>
        <w:widowControl w:val="1"/>
        <w:pBdr>
          <w:top w:space="0" w:sz="0" w:val="nil"/>
          <w:left w:space="0" w:sz="0" w:val="nil"/>
          <w:bottom w:space="0" w:sz="0" w:val="nil"/>
          <w:right w:space="0" w:sz="0" w:val="nil"/>
          <w:between w:space="0" w:sz="0" w:val="nil"/>
        </w:pBdr>
        <w:shd w:fill="ffffff" w:val="clear"/>
        <w:spacing w:after="158" w:lineRule="auto"/>
        <w:ind w:left="425" w:firstLine="0"/>
        <w:rPr>
          <w:rFonts w:ascii="Open Sans" w:cs="Open Sans" w:eastAsia="Open Sans" w:hAnsi="Open Sans"/>
          <w:color w:val="222222"/>
          <w:sz w:val="23"/>
          <w:szCs w:val="23"/>
        </w:rPr>
      </w:pPr>
      <w:r w:rsidDel="00000000" w:rsidR="00000000" w:rsidRPr="00000000">
        <w:rPr>
          <w:rtl w:val="0"/>
        </w:rPr>
      </w:r>
    </w:p>
    <w:p w:rsidR="00000000" w:rsidDel="00000000" w:rsidP="00000000" w:rsidRDefault="00000000" w:rsidRPr="00000000" w14:paraId="00000226">
      <w:pPr>
        <w:widowControl w:val="1"/>
        <w:pBdr>
          <w:top w:space="0" w:sz="0" w:val="nil"/>
          <w:left w:space="0" w:sz="0" w:val="nil"/>
          <w:bottom w:space="0" w:sz="0" w:val="nil"/>
          <w:right w:space="0" w:sz="0" w:val="nil"/>
          <w:between w:space="0" w:sz="0" w:val="nil"/>
        </w:pBdr>
        <w:shd w:fill="ffffff" w:val="clear"/>
        <w:spacing w:after="158" w:lineRule="auto"/>
        <w:ind w:left="425" w:firstLine="0"/>
        <w:rPr>
          <w:rFonts w:ascii="Open Sans" w:cs="Open Sans" w:eastAsia="Open Sans" w:hAnsi="Open Sans"/>
          <w:color w:val="222222"/>
          <w:sz w:val="23"/>
          <w:szCs w:val="23"/>
        </w:rPr>
      </w:pPr>
      <w:r w:rsidDel="00000000" w:rsidR="00000000" w:rsidRPr="00000000">
        <w:rPr>
          <w:rtl w:val="0"/>
        </w:rPr>
      </w:r>
    </w:p>
    <w:p w:rsidR="00000000" w:rsidDel="00000000" w:rsidP="00000000" w:rsidRDefault="00000000" w:rsidRPr="00000000" w14:paraId="00000227">
      <w:pPr>
        <w:widowControl w:val="1"/>
        <w:pBdr>
          <w:top w:space="0" w:sz="0" w:val="nil"/>
          <w:left w:space="0" w:sz="0" w:val="nil"/>
          <w:bottom w:space="0" w:sz="0" w:val="nil"/>
          <w:right w:space="0" w:sz="0" w:val="nil"/>
          <w:between w:space="0" w:sz="0" w:val="nil"/>
        </w:pBdr>
        <w:shd w:fill="ffffff" w:val="clear"/>
        <w:spacing w:after="158" w:lineRule="auto"/>
        <w:ind w:left="425" w:firstLine="0"/>
        <w:rPr>
          <w:rFonts w:ascii="Open Sans" w:cs="Open Sans" w:eastAsia="Open Sans" w:hAnsi="Open Sans"/>
          <w:color w:val="222222"/>
          <w:sz w:val="23"/>
          <w:szCs w:val="23"/>
        </w:rPr>
      </w:pPr>
      <w:r w:rsidDel="00000000" w:rsidR="00000000" w:rsidRPr="00000000">
        <w:rPr>
          <w:rtl w:val="0"/>
        </w:rPr>
      </w:r>
    </w:p>
    <w:sectPr>
      <w:headerReference r:id="rId7" w:type="default"/>
      <w:footerReference r:id="rId8" w:type="default"/>
      <w:pgSz w:h="16840" w:w="11907" w:orient="portrait"/>
      <w:pgMar w:bottom="1134" w:top="2807" w:left="1134" w:right="1134" w:header="851" w:footer="2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Thorndale"/>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2">
    <w:pPr>
      <w:pBdr>
        <w:top w:space="0" w:sz="0" w:val="nil"/>
        <w:left w:space="0" w:sz="0" w:val="nil"/>
        <w:bottom w:space="0" w:sz="0" w:val="nil"/>
        <w:right w:space="0" w:sz="0" w:val="nil"/>
        <w:between w:space="0" w:sz="0" w:val="nil"/>
      </w:pBdr>
      <w:tabs>
        <w:tab w:val="center" w:leader="none" w:pos="4252"/>
        <w:tab w:val="right" w:leader="none" w:pos="8504"/>
      </w:tabs>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233">
    <w:pPr>
      <w:pBdr>
        <w:top w:space="0" w:sz="0" w:val="nil"/>
        <w:left w:space="0" w:sz="0" w:val="nil"/>
        <w:bottom w:space="0" w:sz="0" w:val="nil"/>
        <w:right w:space="0" w:sz="0" w:val="nil"/>
        <w:between w:space="0" w:sz="0" w:val="nil"/>
      </w:pBdr>
      <w:tabs>
        <w:tab w:val="center" w:leader="none" w:pos="4252"/>
        <w:tab w:val="right" w:leader="none" w:pos="8504"/>
      </w:tabs>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8">
    <w:pPr>
      <w:pBdr>
        <w:top w:space="0" w:sz="0" w:val="nil"/>
        <w:left w:space="0" w:sz="0" w:val="nil"/>
        <w:bottom w:space="0" w:sz="0" w:val="nil"/>
        <w:right w:space="0" w:sz="0" w:val="nil"/>
        <w:between w:space="0" w:sz="0" w:val="nil"/>
      </w:pBdr>
      <w:tabs>
        <w:tab w:val="center" w:leader="none" w:pos="4819"/>
        <w:tab w:val="right" w:leader="none" w:pos="9638"/>
      </w:tabs>
      <w:rPr/>
    </w:pPr>
    <w:r w:rsidDel="00000000" w:rsidR="00000000" w:rsidRPr="00000000">
      <w:rPr>
        <w:sz w:val="20"/>
        <w:szCs w:val="20"/>
      </w:rPr>
      <w:drawing>
        <wp:anchor allowOverlap="1" behindDoc="0" distB="0" distT="0" distL="114300" distR="114300" hidden="0" layoutInCell="1" locked="0" relativeHeight="0" simplePos="0">
          <wp:simplePos x="0" y="0"/>
          <wp:positionH relativeFrom="page">
            <wp:posOffset>685165</wp:posOffset>
          </wp:positionH>
          <wp:positionV relativeFrom="page">
            <wp:posOffset>497205</wp:posOffset>
          </wp:positionV>
          <wp:extent cx="1447165" cy="609600"/>
          <wp:effectExtent b="0" l="0" r="0" t="0"/>
          <wp:wrapNone/>
          <wp:docPr id="7"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447165" cy="609600"/>
                  </a:xfrm>
                  <a:prstGeom prst="rect"/>
                  <a:ln/>
                </pic:spPr>
              </pic:pic>
            </a:graphicData>
          </a:graphic>
        </wp:anchor>
      </w:drawing>
    </w:r>
    <w:r w:rsidDel="00000000" w:rsidR="00000000" w:rsidRPr="00000000">
      <w:rPr>
        <w:rtl w:val="0"/>
      </w:rPr>
      <w:t xml:space="preserve">00</w:t>
    </w:r>
    <w:r w:rsidDel="00000000" w:rsidR="00000000" w:rsidRPr="00000000">
      <w:drawing>
        <wp:anchor allowOverlap="1" behindDoc="0" distB="0" distT="0" distL="114300" distR="114300" hidden="0" layoutInCell="1" locked="0" relativeHeight="0" simplePos="0">
          <wp:simplePos x="0" y="0"/>
          <wp:positionH relativeFrom="column">
            <wp:posOffset>4369435</wp:posOffset>
          </wp:positionH>
          <wp:positionV relativeFrom="paragraph">
            <wp:posOffset>-24757</wp:posOffset>
          </wp:positionV>
          <wp:extent cx="1765300" cy="510540"/>
          <wp:effectExtent b="0" l="0" r="0" t="0"/>
          <wp:wrapNone/>
          <wp:docPr descr="logotmnegro" id="8" name="image1.jpg"/>
          <a:graphic>
            <a:graphicData uri="http://schemas.openxmlformats.org/drawingml/2006/picture">
              <pic:pic>
                <pic:nvPicPr>
                  <pic:cNvPr descr="logotmnegro" id="0" name="image1.jpg"/>
                  <pic:cNvPicPr preferRelativeResize="0"/>
                </pic:nvPicPr>
                <pic:blipFill>
                  <a:blip r:embed="rId2"/>
                  <a:srcRect b="0" l="0" r="0" t="0"/>
                  <a:stretch>
                    <a:fillRect/>
                  </a:stretch>
                </pic:blipFill>
                <pic:spPr>
                  <a:xfrm>
                    <a:off x="0" y="0"/>
                    <a:ext cx="1765300" cy="510540"/>
                  </a:xfrm>
                  <a:prstGeom prst="rect"/>
                  <a:ln/>
                </pic:spPr>
              </pic:pic>
            </a:graphicData>
          </a:graphic>
        </wp:anchor>
      </w:drawing>
    </w:r>
  </w:p>
  <w:p w:rsidR="00000000" w:rsidDel="00000000" w:rsidP="00000000" w:rsidRDefault="00000000" w:rsidRPr="00000000" w14:paraId="00000229">
    <w:pPr>
      <w:pBdr>
        <w:top w:space="0" w:sz="0" w:val="nil"/>
        <w:left w:space="0" w:sz="0" w:val="nil"/>
        <w:bottom w:space="0" w:sz="0" w:val="nil"/>
        <w:right w:space="0" w:sz="0" w:val="nil"/>
        <w:between w:space="0" w:sz="0" w:val="nil"/>
      </w:pBdr>
      <w:tabs>
        <w:tab w:val="center" w:leader="none" w:pos="4819"/>
        <w:tab w:val="right" w:leader="none" w:pos="9638"/>
      </w:tabs>
      <w:rPr/>
    </w:pPr>
    <w:r w:rsidDel="00000000" w:rsidR="00000000" w:rsidRPr="00000000">
      <w:rPr>
        <w:rtl w:val="0"/>
      </w:rPr>
    </w:r>
  </w:p>
  <w:p w:rsidR="00000000" w:rsidDel="00000000" w:rsidP="00000000" w:rsidRDefault="00000000" w:rsidRPr="00000000" w14:paraId="0000022A">
    <w:pPr>
      <w:pBdr>
        <w:top w:space="0" w:sz="0" w:val="nil"/>
        <w:left w:space="0" w:sz="0" w:val="nil"/>
        <w:bottom w:space="0" w:sz="0" w:val="nil"/>
        <w:right w:space="0" w:sz="0" w:val="nil"/>
        <w:between w:space="0" w:sz="0" w:val="nil"/>
      </w:pBdr>
      <w:tabs>
        <w:tab w:val="center" w:leader="none" w:pos="4819"/>
        <w:tab w:val="right" w:leader="none" w:pos="9638"/>
      </w:tabs>
      <w:rPr/>
    </w:pPr>
    <w:r w:rsidDel="00000000" w:rsidR="00000000" w:rsidRPr="00000000">
      <w:rPr>
        <w:rtl w:val="0"/>
      </w:rPr>
    </w:r>
  </w:p>
  <w:p w:rsidR="00000000" w:rsidDel="00000000" w:rsidP="00000000" w:rsidRDefault="00000000" w:rsidRPr="00000000" w14:paraId="0000022B">
    <w:pPr>
      <w:pBdr>
        <w:top w:space="0" w:sz="0" w:val="nil"/>
        <w:left w:space="0" w:sz="0" w:val="nil"/>
        <w:bottom w:space="0" w:sz="0" w:val="nil"/>
        <w:right w:space="0" w:sz="0" w:val="nil"/>
        <w:between w:space="0" w:sz="0" w:val="nil"/>
      </w:pBdr>
      <w:tabs>
        <w:tab w:val="center" w:leader="none" w:pos="4819"/>
        <w:tab w:val="right" w:leader="none" w:pos="9638"/>
      </w:tabs>
      <w:rPr>
        <w:rFonts w:ascii="Arial" w:cs="Arial" w:eastAsia="Arial" w:hAnsi="Arial"/>
        <w:sz w:val="16"/>
        <w:szCs w:val="16"/>
      </w:rPr>
    </w:pPr>
    <w:r w:rsidDel="00000000" w:rsidR="00000000" w:rsidRPr="00000000">
      <w:rPr>
        <w:rtl w:val="0"/>
      </w:rPr>
    </w:r>
  </w:p>
  <w:p w:rsidR="00000000" w:rsidDel="00000000" w:rsidP="00000000" w:rsidRDefault="00000000" w:rsidRPr="00000000" w14:paraId="0000022C">
    <w:pPr>
      <w:pBdr>
        <w:top w:space="0" w:sz="0" w:val="nil"/>
        <w:left w:space="0" w:sz="0" w:val="nil"/>
        <w:bottom w:space="0" w:sz="0" w:val="nil"/>
        <w:right w:space="0" w:sz="0" w:val="nil"/>
        <w:between w:space="0" w:sz="0" w:val="nil"/>
      </w:pBdr>
      <w:tabs>
        <w:tab w:val="center" w:leader="none" w:pos="4819"/>
        <w:tab w:val="right" w:leader="none" w:pos="9638"/>
      </w:tabs>
      <w:rPr>
        <w:rFonts w:ascii="Arial" w:cs="Arial" w:eastAsia="Arial" w:hAnsi="Arial"/>
        <w:sz w:val="16"/>
        <w:szCs w:val="16"/>
      </w:rPr>
    </w:pPr>
    <w:r w:rsidDel="00000000" w:rsidR="00000000" w:rsidRPr="00000000">
      <w:rPr>
        <w:rFonts w:ascii="Arial" w:cs="Arial" w:eastAsia="Arial" w:hAnsi="Arial"/>
        <w:sz w:val="16"/>
        <w:szCs w:val="16"/>
        <w:rtl w:val="0"/>
      </w:rPr>
      <w:tab/>
      <w:t xml:space="preserve">PROGRAMACIÓN DIDÁCTICA</w:t>
    </w:r>
  </w:p>
  <w:tbl>
    <w:tblPr>
      <w:tblStyle w:val="Table12"/>
      <w:tblW w:w="9638.0" w:type="dxa"/>
      <w:jc w:val="right"/>
      <w:tblLayout w:type="fixed"/>
      <w:tblLook w:val="0000"/>
    </w:tblPr>
    <w:tblGrid>
      <w:gridCol w:w="1276"/>
      <w:gridCol w:w="7242"/>
      <w:gridCol w:w="1120"/>
      <w:tblGridChange w:id="0">
        <w:tblGrid>
          <w:gridCol w:w="1276"/>
          <w:gridCol w:w="7242"/>
          <w:gridCol w:w="1120"/>
        </w:tblGrid>
      </w:tblGridChange>
    </w:tblGrid>
    <w:tr>
      <w:trPr>
        <w:cantSplit w:val="0"/>
        <w:trHeight w:val="573" w:hRule="atLeast"/>
        <w:tblHeader w:val="0"/>
      </w:trPr>
      <w:tc>
        <w:tcPr>
          <w:tcBorders>
            <w:top w:color="808080" w:space="0" w:sz="32" w:val="single"/>
            <w:left w:color="808080" w:space="0" w:sz="32" w:val="single"/>
            <w:bottom w:color="808080" w:space="0" w:sz="32" w:val="single"/>
          </w:tcBorders>
          <w:vAlign w:val="center"/>
        </w:tcPr>
        <w:p w:rsidR="00000000" w:rsidDel="00000000" w:rsidP="00000000" w:rsidRDefault="00000000" w:rsidRPr="00000000" w14:paraId="0000022D">
          <w:pPr>
            <w:pBdr>
              <w:top w:space="0" w:sz="0" w:val="nil"/>
              <w:left w:space="0" w:sz="0" w:val="nil"/>
              <w:bottom w:space="0" w:sz="0" w:val="nil"/>
              <w:right w:space="0" w:sz="0" w:val="nil"/>
              <w:between w:space="0" w:sz="0" w:val="nil"/>
            </w:pBdr>
            <w:tabs>
              <w:tab w:val="center" w:leader="none" w:pos="4819"/>
              <w:tab w:val="right" w:leader="none" w:pos="9638"/>
            </w:tabs>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CURSO</w:t>
          </w:r>
        </w:p>
        <w:p w:rsidR="00000000" w:rsidDel="00000000" w:rsidP="00000000" w:rsidRDefault="00000000" w:rsidRPr="00000000" w14:paraId="0000022E">
          <w:pPr>
            <w:pBdr>
              <w:top w:space="0" w:sz="0" w:val="nil"/>
              <w:left w:space="0" w:sz="0" w:val="nil"/>
              <w:bottom w:space="0" w:sz="0" w:val="nil"/>
              <w:right w:space="0" w:sz="0" w:val="nil"/>
              <w:between w:space="0" w:sz="0" w:val="nil"/>
            </w:pBdr>
            <w:tabs>
              <w:tab w:val="center" w:leader="none" w:pos="4819"/>
              <w:tab w:val="right" w:leader="none" w:pos="9638"/>
            </w:tabs>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2025-2026</w:t>
          </w:r>
        </w:p>
      </w:tc>
      <w:tc>
        <w:tcPr>
          <w:tcBorders>
            <w:top w:color="808080" w:space="0" w:sz="32" w:val="single"/>
            <w:left w:color="808080" w:space="0" w:sz="32" w:val="single"/>
            <w:bottom w:color="808080" w:space="0" w:sz="32" w:val="single"/>
          </w:tcBorders>
          <w:vAlign w:val="center"/>
        </w:tcPr>
        <w:p w:rsidR="00000000" w:rsidDel="00000000" w:rsidP="00000000" w:rsidRDefault="00000000" w:rsidRPr="00000000" w14:paraId="0000022F">
          <w:pPr>
            <w:pBdr>
              <w:top w:space="0" w:sz="0" w:val="nil"/>
              <w:left w:space="0" w:sz="0" w:val="nil"/>
              <w:bottom w:space="0" w:sz="0" w:val="nil"/>
              <w:right w:space="0" w:sz="0" w:val="nil"/>
              <w:between w:space="0" w:sz="0" w:val="nil"/>
            </w:pBdr>
            <w:tabs>
              <w:tab w:val="center" w:leader="none" w:pos="4819"/>
              <w:tab w:val="right" w:leader="none" w:pos="9638"/>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PD-LOMLOE-1PAI BIOLOGÍA Y GEOLOGÍA</w:t>
          </w:r>
        </w:p>
      </w:tc>
      <w:tc>
        <w:tcPr>
          <w:tcBorders>
            <w:top w:color="808080" w:space="0" w:sz="32" w:val="single"/>
            <w:left w:color="808080" w:space="0" w:sz="32" w:val="single"/>
            <w:bottom w:color="808080" w:space="0" w:sz="32" w:val="single"/>
            <w:right w:color="808080" w:space="0" w:sz="32" w:val="single"/>
          </w:tcBorders>
          <w:vAlign w:val="center"/>
        </w:tcPr>
        <w:p w:rsidR="00000000" w:rsidDel="00000000" w:rsidP="00000000" w:rsidRDefault="00000000" w:rsidRPr="00000000" w14:paraId="00000230">
          <w:pPr>
            <w:pBdr>
              <w:top w:space="0" w:sz="0" w:val="nil"/>
              <w:left w:space="0" w:sz="0" w:val="nil"/>
              <w:bottom w:space="0" w:sz="0" w:val="nil"/>
              <w:right w:space="0" w:sz="0" w:val="nil"/>
              <w:between w:space="0" w:sz="0" w:val="nil"/>
            </w:pBdr>
            <w:tabs>
              <w:tab w:val="center" w:leader="none" w:pos="4819"/>
              <w:tab w:val="right" w:leader="none" w:pos="9638"/>
            </w:tabs>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Pg.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Fonts w:ascii="Arial" w:cs="Arial" w:eastAsia="Arial" w:hAnsi="Arial"/>
              <w:sz w:val="16"/>
              <w:szCs w:val="16"/>
              <w:rtl w:val="0"/>
            </w:rPr>
            <w:t xml:space="preserve"> de </w:t>
          </w:r>
          <w:r w:rsidDel="00000000" w:rsidR="00000000" w:rsidRPr="00000000">
            <w:rPr>
              <w:rFonts w:ascii="Arial" w:cs="Arial" w:eastAsia="Arial" w:hAnsi="Arial"/>
              <w:sz w:val="16"/>
              <w:szCs w:val="16"/>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231">
    <w:pPr>
      <w:pBdr>
        <w:top w:space="0" w:sz="0" w:val="nil"/>
        <w:left w:space="0" w:sz="0" w:val="nil"/>
        <w:bottom w:space="0" w:sz="0" w:val="nil"/>
        <w:right w:space="0" w:sz="0" w:val="nil"/>
        <w:between w:space="0" w:sz="0" w:val="nil"/>
      </w:pBdr>
      <w:tabs>
        <w:tab w:val="center" w:leader="none" w:pos="4819"/>
        <w:tab w:val="right" w:leader="none" w:pos="9638"/>
        <w:tab w:val="left" w:leader="none" w:pos="5955"/>
        <w:tab w:val="center" w:leader="none" w:pos="7286"/>
      </w:tabs>
      <w:rPr>
        <w:rFonts w:ascii="Arial" w:cs="Arial" w:eastAsia="Arial" w:hAnsi="Arial"/>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360" w:hanging="360"/>
      </w:pPr>
      <w:rPr>
        <w:rFonts w:ascii="Noto Sans Symbols" w:cs="Noto Sans Symbols" w:eastAsia="Noto Sans Symbols" w:hAnsi="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360" w:hanging="360"/>
      </w:pPr>
      <w:rPr>
        <w:rFonts w:ascii="Noto Sans Symbols" w:cs="Noto Sans Symbols" w:eastAsia="Noto Sans Symbols" w:hAnsi="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360" w:hanging="360"/>
      </w:pPr>
      <w:rPr>
        <w:rFonts w:ascii="Noto Sans Symbols" w:cs="Noto Sans Symbols" w:eastAsia="Noto Sans Symbols" w:hAnsi="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horndale" w:cs="Thorndale" w:eastAsia="Thorndale" w:hAnsi="Thorndale"/>
        <w:sz w:val="24"/>
        <w:szCs w:val="24"/>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widowControl w:val="1"/>
      <w:ind w:left="720" w:hanging="360"/>
    </w:pPr>
    <w:rPr>
      <w:rFonts w:ascii="Times New Roman" w:cs="Times New Roman" w:eastAsia="Times New Roman" w:hAnsi="Times New Roman"/>
      <w:b w:val="1"/>
      <w:color w:val="000000"/>
      <w:u w:val="singl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0.0" w:type="dxa"/>
        <w:left w:w="0.0" w:type="dxa"/>
        <w:bottom w:w="0.0" w:type="dxa"/>
        <w:right w:w="0.0" w:type="dxa"/>
      </w:tblCellMar>
    </w:tblPr>
  </w:style>
  <w:style w:type="table" w:styleId="a0" w:customStyle="1">
    <w:basedOn w:val="TableNormal"/>
    <w:tblPr>
      <w:tblStyleRowBandSize w:val="1"/>
      <w:tblStyleColBandSize w:val="1"/>
      <w:tblCellMar>
        <w:top w:w="0.0" w:type="dxa"/>
        <w:left w:w="0.0" w:type="dxa"/>
        <w:bottom w:w="0.0" w:type="dxa"/>
        <w:right w:w="0.0" w:type="dxa"/>
      </w:tblCellMar>
    </w:tblPr>
  </w:style>
  <w:style w:type="table" w:styleId="a1" w:customStyle="1">
    <w:basedOn w:val="TableNormal"/>
    <w:tblPr>
      <w:tblStyleRowBandSize w:val="1"/>
      <w:tblStyleColBandSize w:val="1"/>
      <w:tblCellMar>
        <w:top w:w="0.0" w:type="dxa"/>
        <w:left w:w="0.0" w:type="dxa"/>
        <w:bottom w:w="0.0" w:type="dxa"/>
        <w:right w:w="0.0" w:type="dxa"/>
      </w:tblCellMar>
    </w:tblPr>
  </w:style>
  <w:style w:type="table" w:styleId="a2" w:customStyle="1">
    <w:basedOn w:val="TableNormal"/>
    <w:tblPr>
      <w:tblStyleRowBandSize w:val="1"/>
      <w:tblStyleColBandSize w:val="1"/>
      <w:tblCellMar>
        <w:top w:w="0.0" w:type="dxa"/>
        <w:left w:w="0.0" w:type="dxa"/>
        <w:bottom w:w="0.0" w:type="dxa"/>
        <w:right w:w="0.0" w:type="dxa"/>
      </w:tblCellMar>
    </w:tblPr>
  </w:style>
  <w:style w:type="table" w:styleId="a3" w:customStyle="1">
    <w:basedOn w:val="TableNormal"/>
    <w:tblPr>
      <w:tblStyleRowBandSize w:val="1"/>
      <w:tblStyleColBandSize w:val="1"/>
      <w:tblCellMar>
        <w:top w:w="0.0" w:type="dxa"/>
        <w:left w:w="0.0" w:type="dxa"/>
        <w:bottom w:w="0.0" w:type="dxa"/>
        <w:right w:w="0.0" w:type="dxa"/>
      </w:tblCellMar>
    </w:tblPr>
  </w:style>
  <w:style w:type="table" w:styleId="a4" w:customStyle="1">
    <w:basedOn w:val="TableNormal"/>
    <w:tblPr>
      <w:tblStyleRowBandSize w:val="1"/>
      <w:tblStyleColBandSize w:val="1"/>
      <w:tblCellMar>
        <w:top w:w="0.0" w:type="dxa"/>
        <w:left w:w="0.0" w:type="dxa"/>
        <w:bottom w:w="0.0" w:type="dxa"/>
        <w:right w:w="0.0" w:type="dxa"/>
      </w:tblCellMar>
    </w:tblPr>
  </w:style>
  <w:style w:type="table" w:styleId="a5" w:customStyle="1">
    <w:basedOn w:val="TableNormal"/>
    <w:tblPr>
      <w:tblStyleRowBandSize w:val="1"/>
      <w:tblStyleColBandSize w:val="1"/>
      <w:tblCellMar>
        <w:top w:w="0.0" w:type="dxa"/>
        <w:left w:w="0.0" w:type="dxa"/>
        <w:bottom w:w="0.0" w:type="dxa"/>
        <w:right w:w="0.0" w:type="dxa"/>
      </w:tblCellMar>
    </w:tblPr>
  </w:style>
  <w:style w:type="table" w:styleId="a6" w:customStyle="1">
    <w:basedOn w:val="TableNormal"/>
    <w:tblPr>
      <w:tblStyleRowBandSize w:val="1"/>
      <w:tblStyleColBandSize w:val="1"/>
      <w:tblCellMar>
        <w:top w:w="0.0" w:type="dxa"/>
        <w:left w:w="0.0" w:type="dxa"/>
        <w:bottom w:w="0.0" w:type="dxa"/>
        <w:right w:w="0.0" w:type="dxa"/>
      </w:tblCellMar>
    </w:tblPr>
  </w:style>
  <w:style w:type="table" w:styleId="a7" w:customStyle="1">
    <w:basedOn w:val="TableNormal"/>
    <w:tblPr>
      <w:tblStyleRowBandSize w:val="1"/>
      <w:tblStyleColBandSize w:val="1"/>
      <w:tblCellMar>
        <w:top w:w="0.0" w:type="dxa"/>
        <w:left w:w="0.0" w:type="dxa"/>
        <w:bottom w:w="0.0" w:type="dxa"/>
        <w:right w:w="0.0" w:type="dxa"/>
      </w:tblCellMar>
    </w:tblPr>
  </w:style>
  <w:style w:type="table" w:styleId="a8" w:customStyle="1">
    <w:basedOn w:val="TableNormal"/>
    <w:tblPr>
      <w:tblStyleRowBandSize w:val="1"/>
      <w:tblStyleColBandSize w:val="1"/>
      <w:tblCellMar>
        <w:top w:w="0.0" w:type="dxa"/>
        <w:left w:w="0.0" w:type="dxa"/>
        <w:bottom w:w="0.0" w:type="dxa"/>
        <w:right w:w="0.0" w:type="dxa"/>
      </w:tblCellMar>
    </w:tblPr>
  </w:style>
  <w:style w:type="paragraph" w:styleId="Encabezado">
    <w:name w:val="header"/>
    <w:basedOn w:val="Normal"/>
    <w:link w:val="EncabezadoCar"/>
    <w:uiPriority w:val="99"/>
    <w:unhideWhenUsed w:val="1"/>
    <w:rsid w:val="00FE23FB"/>
    <w:pPr>
      <w:tabs>
        <w:tab w:val="center" w:pos="4252"/>
        <w:tab w:val="right" w:pos="8504"/>
      </w:tabs>
    </w:pPr>
  </w:style>
  <w:style w:type="character" w:styleId="EncabezadoCar" w:customStyle="1">
    <w:name w:val="Encabezado Car"/>
    <w:basedOn w:val="Fuentedeprrafopredeter"/>
    <w:link w:val="Encabezado"/>
    <w:uiPriority w:val="99"/>
    <w:rsid w:val="00FE23FB"/>
  </w:style>
  <w:style w:type="paragraph" w:styleId="Piedepgina">
    <w:name w:val="footer"/>
    <w:basedOn w:val="Normal"/>
    <w:link w:val="PiedepginaCar"/>
    <w:uiPriority w:val="99"/>
    <w:unhideWhenUsed w:val="1"/>
    <w:rsid w:val="00FE23FB"/>
    <w:pPr>
      <w:tabs>
        <w:tab w:val="center" w:pos="4252"/>
        <w:tab w:val="right" w:pos="8504"/>
      </w:tabs>
    </w:pPr>
  </w:style>
  <w:style w:type="character" w:styleId="PiedepginaCar" w:customStyle="1">
    <w:name w:val="Pie de página Car"/>
    <w:basedOn w:val="Fuentedeprrafopredeter"/>
    <w:link w:val="Piedepgina"/>
    <w:uiPriority w:val="99"/>
    <w:rsid w:val="00FE23FB"/>
  </w:style>
  <w:style w:type="paragraph" w:styleId="Prrafodelista">
    <w:name w:val="List Paragraph"/>
    <w:basedOn w:val="Normal"/>
    <w:uiPriority w:val="34"/>
    <w:qFormat w:val="1"/>
    <w:rsid w:val="009C0B2B"/>
    <w:pPr>
      <w:ind w:left="720"/>
      <w:contextualSpacing w:val="1"/>
    </w:p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4fnGjPNFp3IfURWel475VDltow==">CgMxLjAaHwoBMBIaChgICVIUChJ0YWJsZS5jYzZrY213ZDFlcXoaHwoBMRIaChgICVIUChJ0YWJsZS5wcW5ud2R4aW95cG0aHQoBMhIYChYIB0ISCglPcGVuIFNhbnMSBUFyaWFsMgloLjI2aW4xcmcyDmgucnk0cWR6OXF5ajd3MgloLjM1bmt1bjIyCWguNDRzaW5pbzIOaC5ncmFkaGc1ZWxzcWoyCWguMmp4c3hxaDIIaC56MzM3eWEyCWguM2oycXFtMzIJaC4xeTgxMHR3MgloLjRpN29qaHAyCWguMnhjeXRwaTIJaC4xY2k5M3hiMgloLjN3aHdtbDQyCWguMmJuNndzeDIIaC5xc2g3MHE4AHIhMTdKTnY5RXFnM19FSkgySFFkMG9XTzJURHFSX1Q0bF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2024-10-17T15:06:00Z</dcterms:created>
</cp:coreProperties>
</file>